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17ACBB8D"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w:t>
      </w:r>
      <w:r w:rsidR="00557FE0">
        <w:rPr>
          <w:rFonts w:asciiTheme="majorHAnsi" w:hAnsiTheme="majorHAnsi" w:cstheme="majorHAnsi"/>
          <w:b/>
        </w:rPr>
        <w:t>91</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0628D8" w:rsidRPr="00325E1F">
        <w:rPr>
          <w:rFonts w:asciiTheme="majorHAnsi" w:hAnsiTheme="majorHAnsi" w:cstheme="majorHAnsi"/>
          <w:b/>
        </w:rPr>
        <w:t>R1-</w:t>
      </w:r>
      <w:r w:rsidR="00325E1F" w:rsidRPr="00325E1F">
        <w:rPr>
          <w:rFonts w:asciiTheme="majorHAnsi" w:hAnsiTheme="majorHAnsi" w:cstheme="majorHAnsi"/>
          <w:b/>
        </w:rPr>
        <w:t>171</w:t>
      </w:r>
      <w:r w:rsidR="00BA0EA1">
        <w:rPr>
          <w:rFonts w:asciiTheme="majorHAnsi" w:hAnsiTheme="majorHAnsi" w:cstheme="majorHAnsi"/>
          <w:b/>
        </w:rPr>
        <w:t>9517</w:t>
      </w:r>
    </w:p>
    <w:p w14:paraId="388324B2" w14:textId="00D76E0C" w:rsidR="00EC01C0" w:rsidRPr="00A81622" w:rsidRDefault="00557FE0" w:rsidP="00EC01C0">
      <w:pPr>
        <w:rPr>
          <w:rFonts w:asciiTheme="majorHAnsi" w:eastAsia="MS Mincho" w:hAnsiTheme="majorHAnsi" w:cstheme="majorHAnsi"/>
          <w:b/>
          <w:bCs/>
          <w:sz w:val="28"/>
        </w:rPr>
      </w:pPr>
      <w:r>
        <w:rPr>
          <w:rFonts w:asciiTheme="majorHAnsi" w:hAnsiTheme="majorHAnsi" w:cstheme="majorHAnsi"/>
          <w:b/>
        </w:rPr>
        <w:t>Reno, Nevada, USA, Nov. 27</w:t>
      </w:r>
      <w:r w:rsidRPr="009D06DE">
        <w:rPr>
          <w:rFonts w:asciiTheme="majorHAnsi" w:hAnsiTheme="majorHAnsi" w:cstheme="majorHAnsi"/>
          <w:b/>
          <w:vertAlign w:val="superscript"/>
        </w:rPr>
        <w:t>th</w:t>
      </w:r>
      <w:r>
        <w:rPr>
          <w:rFonts w:asciiTheme="majorHAnsi" w:hAnsiTheme="majorHAnsi" w:cstheme="majorHAnsi"/>
          <w:b/>
        </w:rPr>
        <w:t>, Dec. 1st</w:t>
      </w:r>
      <w:r w:rsidR="001B18D4">
        <w:rPr>
          <w:rFonts w:asciiTheme="majorHAnsi" w:hAnsiTheme="majorHAnsi" w:cstheme="majorHAnsi"/>
          <w:b/>
        </w:rPr>
        <w:t xml:space="preserve"> </w:t>
      </w:r>
      <w:r w:rsidR="001B18D4" w:rsidRPr="00A81622">
        <w:rPr>
          <w:rFonts w:asciiTheme="majorHAnsi" w:hAnsiTheme="majorHAnsi" w:cstheme="majorHAnsi"/>
          <w:b/>
        </w:rPr>
        <w:t>2017</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77777777"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EC01C0">
        <w:rPr>
          <w:rFonts w:asciiTheme="majorHAnsi" w:eastAsia="MS Gothic" w:hAnsiTheme="majorHAnsi" w:cstheme="majorHAnsi"/>
          <w:noProof w:val="0"/>
          <w:sz w:val="24"/>
        </w:rPr>
        <w:t xml:space="preserve">On </w:t>
      </w:r>
      <w:r w:rsidR="000628D8">
        <w:rPr>
          <w:rFonts w:asciiTheme="majorHAnsi" w:eastAsia="MS Gothic" w:hAnsiTheme="majorHAnsi" w:cstheme="majorHAnsi"/>
          <w:noProof w:val="0"/>
          <w:sz w:val="24"/>
        </w:rPr>
        <w:t xml:space="preserve">chunk-based </w:t>
      </w:r>
      <w:r w:rsidR="00581F68">
        <w:rPr>
          <w:rFonts w:asciiTheme="majorHAnsi" w:eastAsia="MS Gothic" w:hAnsiTheme="majorHAnsi" w:cstheme="majorHAnsi"/>
          <w:noProof w:val="0"/>
          <w:sz w:val="24"/>
        </w:rPr>
        <w:t xml:space="preserve">PTRS </w:t>
      </w:r>
      <w:r w:rsidR="00BC58D2">
        <w:rPr>
          <w:rFonts w:asciiTheme="majorHAnsi" w:eastAsia="MS Gothic" w:hAnsiTheme="majorHAnsi" w:cstheme="majorHAnsi"/>
          <w:noProof w:val="0"/>
          <w:sz w:val="24"/>
        </w:rPr>
        <w:t>for</w:t>
      </w:r>
      <w:r w:rsidR="006D57A4">
        <w:rPr>
          <w:rFonts w:asciiTheme="majorHAnsi" w:eastAsia="MS Gothic" w:hAnsiTheme="majorHAnsi" w:cstheme="majorHAnsi"/>
          <w:noProof w:val="0"/>
          <w:sz w:val="24"/>
        </w:rPr>
        <w:t xml:space="preserve"> UL</w:t>
      </w:r>
      <w:r w:rsidRPr="00560F4A">
        <w:rPr>
          <w:rFonts w:asciiTheme="majorHAnsi" w:eastAsia="MS Gothic" w:hAnsiTheme="majorHAnsi" w:cstheme="majorHAnsi"/>
          <w:noProof w:val="0"/>
          <w:sz w:val="24"/>
        </w:rPr>
        <w:t xml:space="preserve"> DFTsOFDM</w:t>
      </w:r>
      <w:r>
        <w:rPr>
          <w:rFonts w:asciiTheme="majorHAnsi" w:eastAsia="MS Gothic" w:hAnsiTheme="majorHAnsi" w:cstheme="majorHAnsi"/>
          <w:noProof w:val="0"/>
          <w:sz w:val="24"/>
        </w:rPr>
        <w:t xml:space="preserve"> waveform</w:t>
      </w:r>
    </w:p>
    <w:p w14:paraId="038D1845" w14:textId="77777777"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0628D8" w:rsidRPr="000628D8">
        <w:rPr>
          <w:rFonts w:asciiTheme="majorHAnsi" w:eastAsia="MS Gothic" w:hAnsiTheme="majorHAnsi" w:cstheme="majorHAnsi"/>
          <w:noProof w:val="0"/>
          <w:sz w:val="24"/>
        </w:rPr>
        <w:t>7.2.3.4 - Remaining details on PT-RS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40B9CA64" w14:textId="7B7D527D" w:rsidR="00FE0106" w:rsidRPr="003E7943" w:rsidRDefault="00C308E8" w:rsidP="00FE0106">
      <w:pPr>
        <w:rPr>
          <w:rFonts w:eastAsia="MS Mincho"/>
        </w:rPr>
      </w:pPr>
      <w:r>
        <w:t>In</w:t>
      </w:r>
      <w:r w:rsidR="009A6136">
        <w:t xml:space="preserve"> RAN1</w:t>
      </w:r>
      <w:r w:rsidR="00A518D1">
        <w:t>#90b</w:t>
      </w:r>
      <w:r w:rsidR="00272C97">
        <w:t xml:space="preserve"> </w:t>
      </w:r>
      <w:r w:rsidR="00FE0106">
        <w:t>meeting</w:t>
      </w:r>
      <w:r w:rsidR="002B4B53">
        <w:t xml:space="preserve"> </w:t>
      </w:r>
      <w:r w:rsidR="00B0743B">
        <w:fldChar w:fldCharType="begin"/>
      </w:r>
      <w:r w:rsidR="002B4B53">
        <w:instrText xml:space="preserve"> REF _Ref468983446 \r \h </w:instrText>
      </w:r>
      <w:r w:rsidR="00B0743B">
        <w:fldChar w:fldCharType="separate"/>
      </w:r>
      <w:r w:rsidR="003E5482">
        <w:t>[1]</w:t>
      </w:r>
      <w:r w:rsidR="00B0743B">
        <w:fldChar w:fldCharType="end"/>
      </w:r>
      <w:r w:rsidR="00A81622">
        <w:t xml:space="preserve">, </w:t>
      </w:r>
      <w:r w:rsidR="00FE0106">
        <w:t>the following was decided</w:t>
      </w:r>
      <w:r w:rsidR="00A81622">
        <w:t>:</w:t>
      </w:r>
    </w:p>
    <w:p w14:paraId="6272DC36" w14:textId="77777777" w:rsidR="00A518D1" w:rsidRPr="00BA0EA1" w:rsidRDefault="00A518D1" w:rsidP="00BC75E8">
      <w:pPr>
        <w:numPr>
          <w:ilvl w:val="0"/>
          <w:numId w:val="9"/>
        </w:numPr>
        <w:rPr>
          <w:i/>
        </w:rPr>
      </w:pPr>
      <w:r w:rsidRPr="00BA0EA1">
        <w:rPr>
          <w:rFonts w:hint="eastAsia"/>
          <w:i/>
        </w:rPr>
        <w:t>For chunk-based pre-DFT PTRS insertion for DFTsOFDM with X chunks of size K={2,4}, support the following</w:t>
      </w:r>
    </w:p>
    <w:p w14:paraId="6B76FAAD" w14:textId="77777777" w:rsidR="00A518D1" w:rsidRPr="00BA0EA1" w:rsidRDefault="00A518D1" w:rsidP="00BC75E8">
      <w:pPr>
        <w:numPr>
          <w:ilvl w:val="1"/>
          <w:numId w:val="9"/>
        </w:numPr>
        <w:rPr>
          <w:i/>
        </w:rPr>
      </w:pPr>
      <w:r w:rsidRPr="00BA0EA1">
        <w:rPr>
          <w:rFonts w:hint="eastAsia"/>
          <w:i/>
        </w:rPr>
        <w:t>For K=2, the samples in DFT domain are divided in X intervals, and the chunks are located in each interval in samples n to n+K-1  where the n is FFS</w:t>
      </w:r>
    </w:p>
    <w:p w14:paraId="4E7BB0BD" w14:textId="77777777" w:rsidR="00A518D1" w:rsidRPr="00BA0EA1" w:rsidRDefault="00A518D1" w:rsidP="00BC75E8">
      <w:pPr>
        <w:numPr>
          <w:ilvl w:val="1"/>
          <w:numId w:val="9"/>
        </w:numPr>
        <w:rPr>
          <w:i/>
        </w:rPr>
      </w:pPr>
      <w:r w:rsidRPr="00BA0EA1">
        <w:rPr>
          <w:rFonts w:hint="eastAsia"/>
          <w:i/>
        </w:rPr>
        <w:t>For K=4, t</w:t>
      </w:r>
      <w:r w:rsidRPr="00BA0EA1">
        <w:rPr>
          <w:rFonts w:hint="eastAsia"/>
          <w:i/>
          <w:lang w:val="en-GB"/>
        </w:rPr>
        <w: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14:paraId="7A382018" w14:textId="77777777" w:rsidR="00A518D1" w:rsidRDefault="00A518D1" w:rsidP="00BC75E8">
      <w:pPr>
        <w:numPr>
          <w:ilvl w:val="1"/>
          <w:numId w:val="9"/>
        </w:numPr>
        <w:rPr>
          <w:i/>
        </w:rPr>
      </w:pPr>
      <w:r w:rsidRPr="00BA0EA1">
        <w:rPr>
          <w:rFonts w:hint="eastAsia"/>
          <w:i/>
        </w:rPr>
        <w:t>For PTRS for DFT-s-OFDM, support a RRC parameter « </w:t>
      </w:r>
      <w:r w:rsidRPr="00BA0EA1">
        <w:rPr>
          <w:rFonts w:hint="eastAsia"/>
          <w:i/>
          <w:iCs/>
        </w:rPr>
        <w:t>UL-PTRS-frequency-density-transform-precoding</w:t>
      </w:r>
      <w:r w:rsidRPr="00BA0EA1">
        <w:rPr>
          <w:rFonts w:hint="eastAsia"/>
          <w:i/>
        </w:rPr>
        <w:t xml:space="preserve"> » indicating a set of thresholds </w:t>
      </w:r>
      <w:r w:rsidRPr="00BA0EA1">
        <w:rPr>
          <w:rFonts w:hint="eastAsia"/>
          <w:b/>
          <w:bCs/>
          <w:i/>
        </w:rPr>
        <w:t>T</w:t>
      </w:r>
      <w:r w:rsidRPr="00BA0EA1">
        <w:rPr>
          <w:rFonts w:hint="eastAsia"/>
          <w:i/>
        </w:rPr>
        <w:t>={N</w:t>
      </w:r>
      <w:r w:rsidRPr="00BA0EA1">
        <w:rPr>
          <w:rFonts w:hint="eastAsia"/>
          <w:i/>
          <w:vertAlign w:val="subscript"/>
        </w:rPr>
        <w:t>RBn</w:t>
      </w:r>
      <w:r w:rsidRPr="00BA0EA1">
        <w:rPr>
          <w:rFonts w:hint="eastAsia"/>
          <w:i/>
        </w:rPr>
        <w:t>,n=0,1,2,3,4}, per BWP that indicates the values of X and K the UE should use depending on the scheduled BW according to the table below</w:t>
      </w:r>
    </w:p>
    <w:tbl>
      <w:tblPr>
        <w:tblW w:w="4280" w:type="dxa"/>
        <w:jc w:val="center"/>
        <w:tblCellMar>
          <w:left w:w="0" w:type="dxa"/>
          <w:right w:w="0" w:type="dxa"/>
        </w:tblCellMar>
        <w:tblLook w:val="04A0" w:firstRow="1" w:lastRow="0" w:firstColumn="1" w:lastColumn="0" w:noHBand="0" w:noVBand="1"/>
      </w:tblPr>
      <w:tblGrid>
        <w:gridCol w:w="1980"/>
        <w:gridCol w:w="2300"/>
      </w:tblGrid>
      <w:tr w:rsidR="00BA0EA1" w:rsidRPr="00BA0EA1" w14:paraId="66EAEB86" w14:textId="77777777" w:rsidTr="00BA0EA1">
        <w:trPr>
          <w:trHeight w:val="279"/>
          <w:jc w:val="center"/>
        </w:trPr>
        <w:tc>
          <w:tcPr>
            <w:tcW w:w="19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06F36067" w14:textId="77777777" w:rsidR="00BA0EA1" w:rsidRPr="00BA0EA1" w:rsidRDefault="00BA0EA1" w:rsidP="00BA0EA1">
            <w:pPr>
              <w:spacing w:after="0"/>
              <w:rPr>
                <w:i/>
                <w:lang w:val="fr-FR"/>
              </w:rPr>
            </w:pPr>
            <w:r w:rsidRPr="00BA0EA1">
              <w:rPr>
                <w:rFonts w:hint="eastAsia"/>
                <w:b/>
                <w:bCs/>
                <w:i/>
              </w:rPr>
              <w:t>Scheduled BW</w:t>
            </w:r>
          </w:p>
        </w:tc>
        <w:tc>
          <w:tcPr>
            <w:tcW w:w="23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41C6139B" w14:textId="77777777" w:rsidR="00BA0EA1" w:rsidRPr="00BA0EA1" w:rsidRDefault="00BA0EA1" w:rsidP="00BA0EA1">
            <w:pPr>
              <w:spacing w:after="0"/>
              <w:rPr>
                <w:i/>
                <w:lang w:val="fr-FR"/>
              </w:rPr>
            </w:pPr>
            <w:r w:rsidRPr="00BA0EA1">
              <w:rPr>
                <w:rFonts w:hint="eastAsia"/>
                <w:b/>
                <w:bCs/>
                <w:i/>
              </w:rPr>
              <w:t>X x K</w:t>
            </w:r>
          </w:p>
        </w:tc>
      </w:tr>
      <w:tr w:rsidR="00BA0EA1" w:rsidRPr="00BA0EA1" w14:paraId="7CC7B602" w14:textId="77777777" w:rsidTr="00BA0EA1">
        <w:trPr>
          <w:trHeight w:val="279"/>
          <w:jc w:val="center"/>
        </w:trPr>
        <w:tc>
          <w:tcPr>
            <w:tcW w:w="198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D5A5D7A" w14:textId="556F8442" w:rsidR="00BA0EA1" w:rsidRPr="00BA0EA1" w:rsidRDefault="00BA0EA1" w:rsidP="00BA0EA1">
            <w:pPr>
              <w:spacing w:after="0"/>
              <w:rPr>
                <w:i/>
                <w:lang w:val="fr-FR"/>
              </w:rPr>
            </w:pPr>
            <w:r w:rsidRPr="00BA0EA1">
              <w:rPr>
                <w:rFonts w:hint="eastAsia"/>
                <w:b/>
                <w:bCs/>
                <w:i/>
              </w:rPr>
              <w:t>N</w:t>
            </w:r>
            <w:r w:rsidRPr="00BA0EA1">
              <w:rPr>
                <w:rFonts w:hint="eastAsia"/>
                <w:b/>
                <w:bCs/>
                <w:i/>
                <w:vertAlign w:val="subscript"/>
              </w:rPr>
              <w:t>RB0</w:t>
            </w:r>
            <m:oMath>
              <m:r>
                <m:rPr>
                  <m:sty m:val="bi"/>
                </m:rPr>
                <w:rPr>
                  <w:rFonts w:ascii="Cambria Math" w:hAnsi="Cambria Math"/>
                  <w:lang w:val="fr-FR"/>
                </w:rPr>
                <m:t>&lt;</m:t>
              </m:r>
            </m:oMath>
            <w:r w:rsidRPr="00BA0EA1">
              <w:rPr>
                <w:rFonts w:hint="eastAsia"/>
                <w:b/>
                <w:bCs/>
                <w:i/>
              </w:rPr>
              <w:t>N</w:t>
            </w:r>
            <w:r w:rsidRPr="00BA0EA1">
              <w:rPr>
                <w:rFonts w:hint="eastAsia"/>
                <w:b/>
                <w:bCs/>
                <w:i/>
                <w:vertAlign w:val="subscript"/>
              </w:rPr>
              <w:t>RB</w:t>
            </w:r>
            <w:r w:rsidRPr="00BA0EA1">
              <w:rPr>
                <w:rFonts w:hint="eastAsia"/>
                <w:b/>
                <w:bCs/>
                <w:i/>
              </w:rPr>
              <w:t xml:space="preserve"> </w:t>
            </w:r>
            <m:oMath>
              <m:r>
                <m:rPr>
                  <m:sty m:val="bi"/>
                </m:rPr>
                <w:rPr>
                  <w:rFonts w:ascii="Cambria Math" w:hAnsi="Cambria Math"/>
                </w:rPr>
                <m:t>≤</m:t>
              </m:r>
            </m:oMath>
            <w:r w:rsidRPr="00BA0EA1">
              <w:rPr>
                <w:rFonts w:hint="eastAsia"/>
                <w:b/>
                <w:bCs/>
                <w:i/>
              </w:rPr>
              <w:t>N</w:t>
            </w:r>
            <w:r w:rsidRPr="00BA0EA1">
              <w:rPr>
                <w:rFonts w:hint="eastAsia"/>
                <w:b/>
                <w:bCs/>
                <w:i/>
                <w:vertAlign w:val="subscript"/>
              </w:rPr>
              <w:t>RB1</w:t>
            </w:r>
          </w:p>
        </w:tc>
        <w:tc>
          <w:tcPr>
            <w:tcW w:w="23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EC0FD70" w14:textId="77777777" w:rsidR="00BA0EA1" w:rsidRPr="00BA0EA1" w:rsidRDefault="00BA0EA1" w:rsidP="00BA0EA1">
            <w:pPr>
              <w:spacing w:after="0"/>
              <w:rPr>
                <w:i/>
                <w:lang w:val="fr-FR"/>
              </w:rPr>
            </w:pPr>
            <w:r w:rsidRPr="00BA0EA1">
              <w:rPr>
                <w:rFonts w:hint="eastAsia"/>
                <w:i/>
              </w:rPr>
              <w:t>2x2</w:t>
            </w:r>
          </w:p>
        </w:tc>
      </w:tr>
      <w:tr w:rsidR="00BA0EA1" w:rsidRPr="00BA0EA1" w14:paraId="29EEC3DC" w14:textId="77777777" w:rsidTr="00BA0EA1">
        <w:trPr>
          <w:trHeight w:val="279"/>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49E628A" w14:textId="04F5F3DB" w:rsidR="00BA0EA1" w:rsidRPr="00BA0EA1" w:rsidRDefault="00BA0EA1" w:rsidP="00BA0EA1">
            <w:pPr>
              <w:spacing w:after="0"/>
              <w:rPr>
                <w:i/>
                <w:lang w:val="fr-FR"/>
              </w:rPr>
            </w:pPr>
            <w:r w:rsidRPr="00BA0EA1">
              <w:rPr>
                <w:rFonts w:hint="eastAsia"/>
                <w:b/>
                <w:bCs/>
                <w:i/>
              </w:rPr>
              <w:t>N</w:t>
            </w:r>
            <w:r w:rsidRPr="00BA0EA1">
              <w:rPr>
                <w:rFonts w:hint="eastAsia"/>
                <w:b/>
                <w:bCs/>
                <w:i/>
                <w:vertAlign w:val="subscript"/>
              </w:rPr>
              <w:t xml:space="preserve">RB1 </w:t>
            </w:r>
            <m:oMath>
              <m:r>
                <m:rPr>
                  <m:sty m:val="bi"/>
                </m:rPr>
                <w:rPr>
                  <w:rFonts w:ascii="Cambria Math" w:hAnsi="Cambria Math"/>
                  <w:lang w:val="fr-FR"/>
                </w:rPr>
                <m:t>&lt;</m:t>
              </m:r>
            </m:oMath>
            <w:r w:rsidRPr="00BA0EA1">
              <w:rPr>
                <w:rFonts w:hint="eastAsia"/>
                <w:b/>
                <w:bCs/>
                <w:i/>
              </w:rPr>
              <w:t>N</w:t>
            </w:r>
            <w:r w:rsidRPr="00BA0EA1">
              <w:rPr>
                <w:rFonts w:hint="eastAsia"/>
                <w:b/>
                <w:bCs/>
                <w:i/>
                <w:vertAlign w:val="subscript"/>
              </w:rPr>
              <w:t>RB</w:t>
            </w:r>
            <m:oMath>
              <m:r>
                <m:rPr>
                  <m:sty m:val="bi"/>
                </m:rPr>
                <w:rPr>
                  <w:rFonts w:ascii="Cambria Math" w:hAnsi="Cambria Math"/>
                </w:rPr>
                <m:t>≤</m:t>
              </m:r>
            </m:oMath>
            <w:r w:rsidRPr="00BA0EA1">
              <w:rPr>
                <w:rFonts w:hint="eastAsia"/>
                <w:b/>
                <w:bCs/>
                <w:i/>
              </w:rPr>
              <w:t>N</w:t>
            </w:r>
            <w:r w:rsidRPr="00BA0EA1">
              <w:rPr>
                <w:rFonts w:hint="eastAsia"/>
                <w:b/>
                <w:bCs/>
                <w:i/>
                <w:vertAlign w:val="subscript"/>
              </w:rPr>
              <w:t>RB2</w:t>
            </w:r>
          </w:p>
        </w:tc>
        <w:tc>
          <w:tcPr>
            <w:tcW w:w="23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B370CB2" w14:textId="77777777" w:rsidR="00BA0EA1" w:rsidRPr="00BA0EA1" w:rsidRDefault="00BA0EA1" w:rsidP="00BA0EA1">
            <w:pPr>
              <w:spacing w:after="0"/>
              <w:rPr>
                <w:i/>
                <w:lang w:val="fr-FR"/>
              </w:rPr>
            </w:pPr>
            <w:r w:rsidRPr="00BA0EA1">
              <w:rPr>
                <w:rFonts w:hint="eastAsia"/>
                <w:i/>
              </w:rPr>
              <w:t>2x4</w:t>
            </w:r>
          </w:p>
        </w:tc>
      </w:tr>
      <w:tr w:rsidR="00BA0EA1" w:rsidRPr="00BA0EA1" w14:paraId="40334D30" w14:textId="77777777" w:rsidTr="00BA0EA1">
        <w:trPr>
          <w:trHeight w:val="279"/>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47DC956E" w14:textId="19E15A90" w:rsidR="00BA0EA1" w:rsidRPr="00BA0EA1" w:rsidRDefault="00BA0EA1" w:rsidP="00BA0EA1">
            <w:pPr>
              <w:spacing w:after="0"/>
              <w:rPr>
                <w:i/>
                <w:lang w:val="fr-FR"/>
              </w:rPr>
            </w:pPr>
            <w:r w:rsidRPr="00BA0EA1">
              <w:rPr>
                <w:rFonts w:hint="eastAsia"/>
                <w:b/>
                <w:bCs/>
                <w:i/>
              </w:rPr>
              <w:t>N</w:t>
            </w:r>
            <w:r w:rsidRPr="00BA0EA1">
              <w:rPr>
                <w:rFonts w:hint="eastAsia"/>
                <w:b/>
                <w:bCs/>
                <w:i/>
                <w:vertAlign w:val="subscript"/>
              </w:rPr>
              <w:t>RB2</w:t>
            </w:r>
            <m:oMath>
              <m:r>
                <m:rPr>
                  <m:sty m:val="bi"/>
                </m:rPr>
                <w:rPr>
                  <w:rFonts w:ascii="Cambria Math" w:hAnsi="Cambria Math"/>
                  <w:lang w:val="fr-FR"/>
                </w:rPr>
                <m:t>&lt;</m:t>
              </m:r>
            </m:oMath>
            <w:r w:rsidRPr="00BA0EA1">
              <w:rPr>
                <w:rFonts w:hint="eastAsia"/>
                <w:b/>
                <w:bCs/>
                <w:i/>
              </w:rPr>
              <w:t>N</w:t>
            </w:r>
            <w:r w:rsidRPr="00BA0EA1">
              <w:rPr>
                <w:rFonts w:hint="eastAsia"/>
                <w:b/>
                <w:bCs/>
                <w:i/>
                <w:vertAlign w:val="subscript"/>
              </w:rPr>
              <w:t>RB</w:t>
            </w:r>
            <m:oMath>
              <m:r>
                <m:rPr>
                  <m:sty m:val="bi"/>
                </m:rPr>
                <w:rPr>
                  <w:rFonts w:ascii="Cambria Math" w:hAnsi="Cambria Math"/>
                </w:rPr>
                <m:t>≤</m:t>
              </m:r>
            </m:oMath>
            <w:r w:rsidRPr="00BA0EA1">
              <w:rPr>
                <w:rFonts w:hint="eastAsia"/>
                <w:b/>
                <w:bCs/>
                <w:i/>
              </w:rPr>
              <w:t>N</w:t>
            </w:r>
            <w:r w:rsidRPr="00BA0EA1">
              <w:rPr>
                <w:rFonts w:hint="eastAsia"/>
                <w:b/>
                <w:bCs/>
                <w:i/>
                <w:vertAlign w:val="subscript"/>
              </w:rPr>
              <w:t>RB3</w:t>
            </w:r>
          </w:p>
        </w:tc>
        <w:tc>
          <w:tcPr>
            <w:tcW w:w="23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45D73E0" w14:textId="77777777" w:rsidR="00BA0EA1" w:rsidRPr="00BA0EA1" w:rsidRDefault="00BA0EA1" w:rsidP="00BA0EA1">
            <w:pPr>
              <w:spacing w:after="0"/>
              <w:rPr>
                <w:i/>
                <w:lang w:val="fr-FR"/>
              </w:rPr>
            </w:pPr>
            <w:r w:rsidRPr="00BA0EA1">
              <w:rPr>
                <w:rFonts w:hint="eastAsia"/>
                <w:i/>
              </w:rPr>
              <w:t>4x2</w:t>
            </w:r>
          </w:p>
        </w:tc>
      </w:tr>
      <w:tr w:rsidR="00BA0EA1" w:rsidRPr="00BA0EA1" w14:paraId="1F546190" w14:textId="77777777" w:rsidTr="00BA0EA1">
        <w:trPr>
          <w:trHeight w:val="279"/>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0B250B2C" w14:textId="12DE17CB" w:rsidR="00BA0EA1" w:rsidRPr="00BA0EA1" w:rsidRDefault="00BA0EA1" w:rsidP="00BA0EA1">
            <w:pPr>
              <w:spacing w:after="0"/>
              <w:rPr>
                <w:i/>
                <w:lang w:val="fr-FR"/>
              </w:rPr>
            </w:pPr>
            <w:r w:rsidRPr="00BA0EA1">
              <w:rPr>
                <w:rFonts w:hint="eastAsia"/>
                <w:b/>
                <w:bCs/>
                <w:i/>
              </w:rPr>
              <w:t>N</w:t>
            </w:r>
            <w:r w:rsidRPr="00BA0EA1">
              <w:rPr>
                <w:rFonts w:hint="eastAsia"/>
                <w:b/>
                <w:bCs/>
                <w:i/>
                <w:vertAlign w:val="subscript"/>
              </w:rPr>
              <w:t>RB3</w:t>
            </w:r>
            <m:oMath>
              <m:r>
                <m:rPr>
                  <m:sty m:val="bi"/>
                </m:rPr>
                <w:rPr>
                  <w:rFonts w:ascii="Cambria Math" w:hAnsi="Cambria Math"/>
                  <w:lang w:val="fr-FR"/>
                </w:rPr>
                <m:t>&lt;</m:t>
              </m:r>
            </m:oMath>
            <w:r w:rsidRPr="00BA0EA1">
              <w:rPr>
                <w:rFonts w:hint="eastAsia"/>
                <w:b/>
                <w:bCs/>
                <w:i/>
              </w:rPr>
              <w:t>N</w:t>
            </w:r>
            <w:r w:rsidRPr="00BA0EA1">
              <w:rPr>
                <w:rFonts w:hint="eastAsia"/>
                <w:b/>
                <w:bCs/>
                <w:i/>
                <w:vertAlign w:val="subscript"/>
              </w:rPr>
              <w:t>RB</w:t>
            </w:r>
            <m:oMath>
              <m:r>
                <m:rPr>
                  <m:sty m:val="bi"/>
                </m:rPr>
                <w:rPr>
                  <w:rFonts w:ascii="Cambria Math" w:hAnsi="Cambria Math"/>
                </w:rPr>
                <m:t>≤</m:t>
              </m:r>
            </m:oMath>
            <w:r w:rsidRPr="00BA0EA1">
              <w:rPr>
                <w:rFonts w:hint="eastAsia"/>
                <w:b/>
                <w:bCs/>
                <w:i/>
              </w:rPr>
              <w:t>N</w:t>
            </w:r>
            <w:r w:rsidRPr="00BA0EA1">
              <w:rPr>
                <w:rFonts w:hint="eastAsia"/>
                <w:b/>
                <w:bCs/>
                <w:i/>
                <w:vertAlign w:val="subscript"/>
              </w:rPr>
              <w:t>RB4</w:t>
            </w:r>
          </w:p>
        </w:tc>
        <w:tc>
          <w:tcPr>
            <w:tcW w:w="23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272A5D92" w14:textId="77777777" w:rsidR="00BA0EA1" w:rsidRPr="00BA0EA1" w:rsidRDefault="00BA0EA1" w:rsidP="00BA0EA1">
            <w:pPr>
              <w:spacing w:after="0"/>
              <w:rPr>
                <w:i/>
                <w:lang w:val="fr-FR"/>
              </w:rPr>
            </w:pPr>
            <w:r w:rsidRPr="00BA0EA1">
              <w:rPr>
                <w:rFonts w:hint="eastAsia"/>
                <w:i/>
              </w:rPr>
              <w:t>4x4</w:t>
            </w:r>
          </w:p>
        </w:tc>
      </w:tr>
      <w:tr w:rsidR="00BA0EA1" w:rsidRPr="00BA0EA1" w14:paraId="51C71A21" w14:textId="77777777" w:rsidTr="00BA0EA1">
        <w:trPr>
          <w:trHeight w:val="279"/>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032F9BA5" w14:textId="51782596" w:rsidR="00BA0EA1" w:rsidRPr="00BA0EA1" w:rsidRDefault="00BA0EA1" w:rsidP="00BA0EA1">
            <w:pPr>
              <w:spacing w:after="0"/>
              <w:rPr>
                <w:i/>
                <w:lang w:val="fr-FR"/>
              </w:rPr>
            </w:pPr>
            <w:r w:rsidRPr="00BA0EA1">
              <w:rPr>
                <w:rFonts w:hint="eastAsia"/>
                <w:b/>
                <w:bCs/>
                <w:i/>
              </w:rPr>
              <w:t>N</w:t>
            </w:r>
            <w:r w:rsidRPr="00BA0EA1">
              <w:rPr>
                <w:rFonts w:hint="eastAsia"/>
                <w:b/>
                <w:bCs/>
                <w:i/>
                <w:vertAlign w:val="subscript"/>
              </w:rPr>
              <w:t>RB</w:t>
            </w:r>
            <w:r w:rsidRPr="00BA0EA1">
              <w:rPr>
                <w:rFonts w:hint="eastAsia"/>
                <w:b/>
                <w:bCs/>
                <w:i/>
              </w:rPr>
              <w:t xml:space="preserve"> </w:t>
            </w:r>
            <m:oMath>
              <m:r>
                <m:rPr>
                  <m:sty m:val="bi"/>
                </m:rPr>
                <w:rPr>
                  <w:rFonts w:ascii="Cambria Math" w:hAnsi="Cambria Math"/>
                  <w:lang w:val="fr-FR"/>
                </w:rPr>
                <m:t>&gt;</m:t>
              </m:r>
            </m:oMath>
            <w:r w:rsidRPr="00BA0EA1">
              <w:rPr>
                <w:rFonts w:hint="eastAsia"/>
                <w:b/>
                <w:bCs/>
                <w:i/>
              </w:rPr>
              <w:t xml:space="preserve"> N</w:t>
            </w:r>
            <w:r w:rsidRPr="00BA0EA1">
              <w:rPr>
                <w:rFonts w:hint="eastAsia"/>
                <w:b/>
                <w:bCs/>
                <w:i/>
                <w:vertAlign w:val="subscript"/>
              </w:rPr>
              <w:t>RB4</w:t>
            </w:r>
          </w:p>
        </w:tc>
        <w:tc>
          <w:tcPr>
            <w:tcW w:w="23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472C39C" w14:textId="77777777" w:rsidR="00BA0EA1" w:rsidRPr="00BA0EA1" w:rsidRDefault="00BA0EA1" w:rsidP="00BA0EA1">
            <w:pPr>
              <w:spacing w:after="0"/>
              <w:rPr>
                <w:i/>
                <w:lang w:val="fr-FR"/>
              </w:rPr>
            </w:pPr>
            <w:r w:rsidRPr="00BA0EA1">
              <w:rPr>
                <w:rFonts w:hint="eastAsia"/>
                <w:i/>
              </w:rPr>
              <w:t>Yx4</w:t>
            </w:r>
          </w:p>
        </w:tc>
      </w:tr>
    </w:tbl>
    <w:p w14:paraId="563425F7" w14:textId="77777777" w:rsidR="00A518D1" w:rsidRPr="00BA0EA1" w:rsidRDefault="00A518D1" w:rsidP="00BC75E8">
      <w:pPr>
        <w:numPr>
          <w:ilvl w:val="2"/>
          <w:numId w:val="9"/>
        </w:numPr>
        <w:rPr>
          <w:i/>
        </w:rPr>
      </w:pPr>
      <w:r w:rsidRPr="00BA0EA1">
        <w:rPr>
          <w:rFonts w:hint="eastAsia"/>
          <w:i/>
        </w:rPr>
        <w:t>FFS default UE behaviour before RRC configuration, if needed</w:t>
      </w:r>
    </w:p>
    <w:p w14:paraId="29A14847" w14:textId="77777777" w:rsidR="00A518D1" w:rsidRPr="00BA0EA1" w:rsidRDefault="00A518D1" w:rsidP="00BC75E8">
      <w:pPr>
        <w:numPr>
          <w:ilvl w:val="2"/>
          <w:numId w:val="9"/>
        </w:numPr>
        <w:rPr>
          <w:i/>
        </w:rPr>
      </w:pPr>
      <w:r w:rsidRPr="00BA0EA1">
        <w:rPr>
          <w:rFonts w:hint="eastAsia"/>
          <w:i/>
        </w:rPr>
        <w:t>FFS value of Y (if different than 4)</w:t>
      </w:r>
    </w:p>
    <w:p w14:paraId="2B5E9393" w14:textId="77777777" w:rsidR="00A518D1" w:rsidRPr="00BA0EA1" w:rsidRDefault="00A518D1" w:rsidP="00BC75E8">
      <w:pPr>
        <w:numPr>
          <w:ilvl w:val="2"/>
          <w:numId w:val="9"/>
        </w:numPr>
        <w:rPr>
          <w:i/>
        </w:rPr>
      </w:pPr>
      <w:r w:rsidRPr="00BA0EA1">
        <w:rPr>
          <w:rFonts w:hint="eastAsia"/>
          <w:i/>
        </w:rPr>
        <w:t>FFS whether thresholds are MCS dependent</w:t>
      </w:r>
    </w:p>
    <w:p w14:paraId="665048B0" w14:textId="77777777" w:rsidR="00A518D1" w:rsidRPr="00BA0EA1" w:rsidRDefault="00A518D1" w:rsidP="00BC75E8">
      <w:pPr>
        <w:numPr>
          <w:ilvl w:val="2"/>
          <w:numId w:val="9"/>
        </w:numPr>
        <w:rPr>
          <w:i/>
        </w:rPr>
      </w:pPr>
      <w:r w:rsidRPr="00BA0EA1">
        <w:rPr>
          <w:rFonts w:hint="eastAsia"/>
          <w:i/>
        </w:rPr>
        <w:t>Note: N</w:t>
      </w:r>
      <w:r w:rsidRPr="00BA0EA1">
        <w:rPr>
          <w:rFonts w:hint="eastAsia"/>
          <w:i/>
          <w:vertAlign w:val="subscript"/>
        </w:rPr>
        <w:t>RB0</w:t>
      </w:r>
      <w:r w:rsidRPr="00BA0EA1">
        <w:rPr>
          <w:rFonts w:hint="eastAsia"/>
          <w:i/>
        </w:rPr>
        <w:t xml:space="preserve"> can be equal to 0; when N</w:t>
      </w:r>
      <w:r w:rsidRPr="00BA0EA1">
        <w:rPr>
          <w:rFonts w:hint="eastAsia"/>
          <w:i/>
          <w:vertAlign w:val="subscript"/>
        </w:rPr>
        <w:t>RB0</w:t>
      </w:r>
      <w:r w:rsidRPr="00BA0EA1">
        <w:rPr>
          <w:rFonts w:hint="eastAsia"/>
          <w:i/>
        </w:rPr>
        <w:t xml:space="preserve"> is larger than 0, no PTRS is present for allocations less than or equal to N</w:t>
      </w:r>
      <w:r w:rsidRPr="00BA0EA1">
        <w:rPr>
          <w:rFonts w:hint="eastAsia"/>
          <w:i/>
          <w:vertAlign w:val="subscript"/>
        </w:rPr>
        <w:t>RB0</w:t>
      </w:r>
    </w:p>
    <w:p w14:paraId="3101836C" w14:textId="77777777" w:rsidR="00A518D1" w:rsidRPr="00BA0EA1" w:rsidRDefault="00A518D1" w:rsidP="00BC75E8">
      <w:pPr>
        <w:numPr>
          <w:ilvl w:val="2"/>
          <w:numId w:val="9"/>
        </w:numPr>
        <w:rPr>
          <w:i/>
        </w:rPr>
      </w:pPr>
      <w:r w:rsidRPr="00BA0EA1">
        <w:rPr>
          <w:rFonts w:hint="eastAsia"/>
          <w:i/>
        </w:rPr>
        <w:t>Note: The use of a specific pattern can be disabled by setting N</w:t>
      </w:r>
      <w:r w:rsidRPr="00BA0EA1">
        <w:rPr>
          <w:rFonts w:hint="eastAsia"/>
          <w:i/>
          <w:vertAlign w:val="subscript"/>
        </w:rPr>
        <w:t>RBi</w:t>
      </w:r>
      <w:r w:rsidRPr="00BA0EA1">
        <w:rPr>
          <w:rFonts w:hint="eastAsia"/>
          <w:i/>
        </w:rPr>
        <w:t>=N</w:t>
      </w:r>
      <w:r w:rsidRPr="00BA0EA1">
        <w:rPr>
          <w:rFonts w:hint="eastAsia"/>
          <w:i/>
          <w:vertAlign w:val="subscript"/>
        </w:rPr>
        <w:t>RBi+1</w:t>
      </w:r>
      <w:r w:rsidRPr="00BA0EA1">
        <w:rPr>
          <w:rFonts w:hint="eastAsia"/>
          <w:i/>
        </w:rPr>
        <w:t xml:space="preserve"> on the corresponding line in the previous table</w:t>
      </w:r>
    </w:p>
    <w:p w14:paraId="221B86E6" w14:textId="77777777" w:rsidR="00A518D1" w:rsidRPr="00BA0EA1" w:rsidRDefault="00A518D1" w:rsidP="00BC75E8">
      <w:pPr>
        <w:numPr>
          <w:ilvl w:val="1"/>
          <w:numId w:val="9"/>
        </w:numPr>
        <w:rPr>
          <w:i/>
        </w:rPr>
      </w:pPr>
      <w:r w:rsidRPr="00BA0EA1">
        <w:rPr>
          <w:rFonts w:hint="eastAsia"/>
          <w:i/>
        </w:rPr>
        <w:t>Possible PTRS presence/absence is configured through an RRC parameter « </w:t>
      </w:r>
      <w:r w:rsidRPr="00BA0EA1">
        <w:rPr>
          <w:rFonts w:hint="eastAsia"/>
          <w:i/>
          <w:iCs/>
        </w:rPr>
        <w:t>UL-PTRS-present-transform-precoding</w:t>
      </w:r>
      <w:r w:rsidRPr="00BA0EA1">
        <w:rPr>
          <w:rFonts w:hint="eastAsia"/>
          <w:i/>
        </w:rPr>
        <w:t xml:space="preserve"> » </w:t>
      </w:r>
    </w:p>
    <w:p w14:paraId="1512F608" w14:textId="77777777" w:rsidR="00A518D1" w:rsidRPr="00BA0EA1" w:rsidRDefault="00A518D1" w:rsidP="00BC75E8">
      <w:pPr>
        <w:numPr>
          <w:ilvl w:val="1"/>
          <w:numId w:val="9"/>
        </w:numPr>
        <w:rPr>
          <w:i/>
        </w:rPr>
      </w:pPr>
      <w:r w:rsidRPr="00BA0EA1">
        <w:rPr>
          <w:rFonts w:hint="eastAsia"/>
          <w:i/>
        </w:rPr>
        <w:t>Time-domain PTRS density is configured by an RRC parameter « UL-PTRS-time-density-transform-precoding » where supported time densities are L_{PT-RS}={1,2}</w:t>
      </w:r>
    </w:p>
    <w:p w14:paraId="13754788" w14:textId="77777777" w:rsidR="00A518D1" w:rsidRPr="00BA0EA1" w:rsidRDefault="00A518D1" w:rsidP="00BC75E8">
      <w:pPr>
        <w:numPr>
          <w:ilvl w:val="2"/>
          <w:numId w:val="9"/>
        </w:numPr>
        <w:rPr>
          <w:i/>
        </w:rPr>
      </w:pPr>
      <w:r w:rsidRPr="00BA0EA1">
        <w:rPr>
          <w:rFonts w:hint="eastAsia"/>
          <w:i/>
        </w:rPr>
        <w:t>Note: Time-domain pattern depends on DM-RS positions using the same principle as agreed for CP-OFDM PTRS mapping</w:t>
      </w:r>
    </w:p>
    <w:p w14:paraId="1545EFD8" w14:textId="77777777" w:rsidR="00A518D1" w:rsidRPr="00BA0EA1" w:rsidRDefault="00A518D1" w:rsidP="00BC75E8">
      <w:pPr>
        <w:numPr>
          <w:ilvl w:val="0"/>
          <w:numId w:val="9"/>
        </w:numPr>
        <w:rPr>
          <w:i/>
          <w:lang w:val="fr-FR"/>
        </w:rPr>
      </w:pPr>
      <w:r w:rsidRPr="00BA0EA1">
        <w:rPr>
          <w:rFonts w:hint="eastAsia"/>
          <w:i/>
          <w:lang w:val="en-GB"/>
        </w:rPr>
        <w:t>FFS: Whether to introduce (K=1, X=16) and the impacts on existing design. If supported, K={1,2,4} is supported and the following applies</w:t>
      </w:r>
    </w:p>
    <w:p w14:paraId="370EF73A" w14:textId="77777777" w:rsidR="00A518D1" w:rsidRPr="00BA0EA1" w:rsidRDefault="00A518D1" w:rsidP="00BC75E8">
      <w:pPr>
        <w:numPr>
          <w:ilvl w:val="1"/>
          <w:numId w:val="9"/>
        </w:numPr>
        <w:rPr>
          <w:i/>
        </w:rPr>
      </w:pPr>
      <w:r w:rsidRPr="00BA0EA1">
        <w:rPr>
          <w:rFonts w:hint="eastAsia"/>
          <w:i/>
        </w:rPr>
        <w:lastRenderedPageBreak/>
        <w:t>The samples in DFT domain are divided in X intervals, and the chunks (K=1) are located in the middle of each interval</w:t>
      </w:r>
    </w:p>
    <w:p w14:paraId="542F4A08" w14:textId="673340E9" w:rsidR="00A518D1" w:rsidRPr="00BA0EA1" w:rsidRDefault="00A518D1" w:rsidP="00BC75E8">
      <w:pPr>
        <w:numPr>
          <w:ilvl w:val="1"/>
          <w:numId w:val="9"/>
        </w:numPr>
        <w:rPr>
          <w:i/>
        </w:rPr>
      </w:pPr>
      <w:r w:rsidRPr="00BA0EA1">
        <w:rPr>
          <w:rFonts w:hint="eastAsia"/>
          <w:i/>
          <w:lang w:val="en-GB"/>
        </w:rPr>
        <w:t>(K=1, X=16) applies when N</w:t>
      </w:r>
      <w:r w:rsidRPr="00BA0EA1">
        <w:rPr>
          <w:rFonts w:hint="eastAsia"/>
          <w:i/>
          <w:vertAlign w:val="subscript"/>
          <w:lang w:val="en-GB"/>
        </w:rPr>
        <w:t>RB4</w:t>
      </w:r>
      <w:r w:rsidRPr="00BA0EA1">
        <w:rPr>
          <w:rFonts w:hint="eastAsia"/>
          <w:i/>
          <w:lang w:val="en-GB"/>
        </w:rPr>
        <w:t>&lt;N</w:t>
      </w:r>
      <w:r w:rsidRPr="00BA0EA1">
        <w:rPr>
          <w:rFonts w:hint="eastAsia"/>
          <w:i/>
          <w:vertAlign w:val="subscript"/>
          <w:lang w:val="en-GB"/>
        </w:rPr>
        <w:t>RB</w:t>
      </w:r>
      <w:r w:rsidRPr="00BA0EA1">
        <w:rPr>
          <w:rFonts w:hint="eastAsia"/>
          <w:i/>
        </w:rPr>
        <w:t xml:space="preserve"> </w:t>
      </w:r>
      <m:oMath>
        <m:r>
          <w:rPr>
            <w:rFonts w:ascii="Cambria Math" w:hAnsi="Cambria Math"/>
          </w:rPr>
          <m:t>≤</m:t>
        </m:r>
      </m:oMath>
      <w:r w:rsidRPr="00BA0EA1">
        <w:rPr>
          <w:rFonts w:hint="eastAsia"/>
          <w:i/>
        </w:rPr>
        <w:t>N</w:t>
      </w:r>
      <w:r w:rsidRPr="00BA0EA1">
        <w:rPr>
          <w:rFonts w:hint="eastAsia"/>
          <w:i/>
          <w:vertAlign w:val="subscript"/>
        </w:rPr>
        <w:t>RB5</w:t>
      </w:r>
      <w:r w:rsidRPr="00BA0EA1">
        <w:rPr>
          <w:rFonts w:hint="eastAsia"/>
          <w:i/>
        </w:rPr>
        <w:t>, and Yx4 applies for N</w:t>
      </w:r>
      <w:r w:rsidRPr="00BA0EA1">
        <w:rPr>
          <w:rFonts w:hint="eastAsia"/>
          <w:i/>
          <w:vertAlign w:val="subscript"/>
        </w:rPr>
        <w:t>RB</w:t>
      </w:r>
      <w:r w:rsidRPr="00BA0EA1">
        <w:rPr>
          <w:rFonts w:hint="eastAsia"/>
          <w:i/>
        </w:rPr>
        <w:t xml:space="preserve"> </w:t>
      </w:r>
      <m:oMath>
        <m:r>
          <m:rPr>
            <m:sty m:val="bi"/>
          </m:rPr>
          <w:rPr>
            <w:rFonts w:ascii="Cambria Math" w:hAnsi="Cambria Math"/>
          </w:rPr>
          <m:t>&gt;</m:t>
        </m:r>
      </m:oMath>
      <w:r w:rsidRPr="00BA0EA1">
        <w:rPr>
          <w:rFonts w:hint="eastAsia"/>
          <w:i/>
        </w:rPr>
        <w:t xml:space="preserve"> N</w:t>
      </w:r>
      <w:r w:rsidRPr="00BA0EA1">
        <w:rPr>
          <w:rFonts w:hint="eastAsia"/>
          <w:i/>
          <w:vertAlign w:val="subscript"/>
        </w:rPr>
        <w:t>RB5</w:t>
      </w:r>
    </w:p>
    <w:p w14:paraId="7D6D05ED" w14:textId="2E61B4D4" w:rsidR="00272C97" w:rsidRDefault="0020252E" w:rsidP="00357E6E">
      <w:r>
        <w:t>Concerning the PTRS sequence, it has been decided that:</w:t>
      </w:r>
    </w:p>
    <w:p w14:paraId="30B35F19" w14:textId="77777777" w:rsidR="0020252E" w:rsidRPr="0020252E" w:rsidRDefault="0020252E" w:rsidP="00BC75E8">
      <w:pPr>
        <w:pStyle w:val="Paragraphedeliste"/>
        <w:numPr>
          <w:ilvl w:val="0"/>
          <w:numId w:val="10"/>
        </w:numPr>
        <w:ind w:leftChars="0"/>
        <w:rPr>
          <w:i/>
        </w:rPr>
      </w:pPr>
      <w:r w:rsidRPr="0020252E">
        <w:rPr>
          <w:i/>
        </w:rPr>
        <w:t>For DFT-s-OFDM</w:t>
      </w:r>
      <w:r w:rsidRPr="0020252E">
        <w:rPr>
          <w:i/>
          <w:lang w:val="sv-SE"/>
        </w:rPr>
        <w:t xml:space="preserve">, </w:t>
      </w:r>
      <w:r w:rsidRPr="0020252E">
        <w:rPr>
          <w:i/>
        </w:rPr>
        <w:t>support using pi/2 BPSK PTRS sequence</w:t>
      </w:r>
    </w:p>
    <w:p w14:paraId="5E29708A" w14:textId="77777777" w:rsidR="0020252E" w:rsidRPr="0020252E" w:rsidRDefault="0020252E" w:rsidP="00BC75E8">
      <w:pPr>
        <w:pStyle w:val="Paragraphedeliste"/>
        <w:numPr>
          <w:ilvl w:val="1"/>
          <w:numId w:val="10"/>
        </w:numPr>
        <w:ind w:leftChars="0"/>
        <w:rPr>
          <w:i/>
        </w:rPr>
      </w:pPr>
      <w:r w:rsidRPr="0020252E">
        <w:rPr>
          <w:i/>
        </w:rPr>
        <w:t>Support boosting the amplitude of pi/2 BPSK PTRS for DFT-s-OFDM to the same level as outermost constellation points of the corresponding PUSCH (including pi/2 BPSK PUSCH)</w:t>
      </w:r>
    </w:p>
    <w:p w14:paraId="7260F729" w14:textId="76CF3AF7" w:rsidR="0020252E" w:rsidRPr="0020252E" w:rsidRDefault="0020252E" w:rsidP="00BC75E8">
      <w:pPr>
        <w:pStyle w:val="Paragraphedeliste"/>
        <w:numPr>
          <w:ilvl w:val="1"/>
          <w:numId w:val="10"/>
        </w:numPr>
        <w:ind w:leftChars="0"/>
        <w:rPr>
          <w:i/>
        </w:rPr>
      </w:pPr>
      <w:r w:rsidRPr="0020252E">
        <w:rPr>
          <w:i/>
        </w:rPr>
        <w:t>Support applying additional OCC within each PTRS chunk for DFT-s-OFDM</w:t>
      </w:r>
    </w:p>
    <w:p w14:paraId="46971DDE" w14:textId="77777777" w:rsidR="0020252E" w:rsidRDefault="0020252E" w:rsidP="00357E6E"/>
    <w:p w14:paraId="5A89444A" w14:textId="77777777" w:rsidR="002E217C" w:rsidRPr="00357E6E" w:rsidRDefault="00C308E8" w:rsidP="00357E6E">
      <w:r>
        <w:t>A</w:t>
      </w:r>
      <w:r w:rsidR="002E217C">
        <w:t xml:space="preserve">t the RAN1#88 meeting </w:t>
      </w:r>
      <w:r w:rsidR="0063433B">
        <w:fldChar w:fldCharType="begin"/>
      </w:r>
      <w:r w:rsidR="0063433B">
        <w:instrText xml:space="preserve"> REF _Ref477448846 \r \h  \* MERGEFORMAT </w:instrText>
      </w:r>
      <w:r w:rsidR="0063433B">
        <w:fldChar w:fldCharType="separate"/>
      </w:r>
      <w:r w:rsidR="003E5482">
        <w:t>[2]</w:t>
      </w:r>
      <w:r w:rsidR="0063433B">
        <w:fldChar w:fldCharType="end"/>
      </w:r>
      <w:r w:rsidR="002E217C">
        <w:t xml:space="preserve">, it was </w:t>
      </w:r>
      <w:r w:rsidR="00780A60">
        <w:t xml:space="preserve">previously </w:t>
      </w:r>
      <w:r w:rsidR="002E217C">
        <w:t xml:space="preserve">agreed that </w:t>
      </w:r>
      <w:r w:rsidR="002E217C" w:rsidRPr="002E217C">
        <w:rPr>
          <w:i/>
        </w:rPr>
        <w:t>u</w:t>
      </w:r>
      <w:r w:rsidR="002E217C" w:rsidRPr="002E217C">
        <w:rPr>
          <w:rFonts w:hint="eastAsia"/>
          <w:i/>
        </w:rPr>
        <w:t xml:space="preserve">sage of </w:t>
      </w:r>
      <w:r w:rsidR="00D96F81">
        <w:rPr>
          <w:rFonts w:hint="eastAsia"/>
          <w:i/>
        </w:rPr>
        <w:t>PTRS</w:t>
      </w:r>
      <w:r w:rsidR="00FC11AD">
        <w:rPr>
          <w:i/>
        </w:rPr>
        <w:t xml:space="preserve"> for</w:t>
      </w:r>
      <w:r w:rsidR="00FC11AD">
        <w:rPr>
          <w:rFonts w:hint="eastAsia"/>
          <w:i/>
        </w:rPr>
        <w:t xml:space="preserve"> e.g. CFO/Doppler correction</w:t>
      </w:r>
      <w:r w:rsidR="002E217C" w:rsidRPr="002E217C">
        <w:rPr>
          <w:rFonts w:hint="eastAsia"/>
          <w:i/>
        </w:rPr>
        <w:t xml:space="preserve"> is not precluded</w:t>
      </w:r>
      <w:r w:rsidR="002E217C">
        <w:rPr>
          <w:i/>
        </w:rPr>
        <w:t>.</w:t>
      </w:r>
    </w:p>
    <w:p w14:paraId="7345F4CC" w14:textId="5409C4B5" w:rsidR="00581F68" w:rsidRDefault="002B4B53" w:rsidP="00357E6E">
      <w:r>
        <w:t xml:space="preserve">In this contribution, </w:t>
      </w:r>
      <w:r w:rsidR="00A55BDF">
        <w:t xml:space="preserve">we give our view on </w:t>
      </w:r>
      <w:r w:rsidR="00923ADC">
        <w:t xml:space="preserve">remaining issues for </w:t>
      </w:r>
      <w:r w:rsidR="00303B0D">
        <w:t xml:space="preserve">pre-DFT </w:t>
      </w:r>
      <w:r w:rsidR="00D96F81">
        <w:t>PTRS</w:t>
      </w:r>
      <w:r w:rsidR="00303B0D">
        <w:t xml:space="preserve"> patterns for</w:t>
      </w:r>
      <w:r w:rsidR="008D02CE">
        <w:t xml:space="preserve"> </w:t>
      </w:r>
      <w:r>
        <w:t>DFTsOFDM.</w:t>
      </w:r>
      <w:r w:rsidR="00325E1F">
        <w:t xml:space="preserve"> </w:t>
      </w:r>
    </w:p>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6E47B38E" w14:textId="325B5CD9" w:rsidR="00581F68" w:rsidRDefault="00923ADC" w:rsidP="00581F68">
      <w:r>
        <w:t>Remaining</w:t>
      </w:r>
      <w:r w:rsidR="00581F68">
        <w:t xml:space="preserve"> issues for pre-DFT chunk based PTRS for DFTsOFDM are:</w:t>
      </w:r>
    </w:p>
    <w:p w14:paraId="0B31AFE7" w14:textId="77777777" w:rsidR="007C6291" w:rsidRDefault="00923ADC" w:rsidP="00BC75E8">
      <w:pPr>
        <w:pStyle w:val="Paragraphedeliste"/>
        <w:numPr>
          <w:ilvl w:val="0"/>
          <w:numId w:val="7"/>
        </w:numPr>
        <w:ind w:leftChars="0"/>
      </w:pPr>
      <w:r>
        <w:t>Offset n of each chunk with respect to the beginning of each of the X intervals for Xx2 patterns</w:t>
      </w:r>
    </w:p>
    <w:p w14:paraId="0B3160BD" w14:textId="50320C60" w:rsidR="007C6291" w:rsidRDefault="007C6291" w:rsidP="00BC75E8">
      <w:pPr>
        <w:pStyle w:val="Paragraphedeliste"/>
        <w:numPr>
          <w:ilvl w:val="0"/>
          <w:numId w:val="7"/>
        </w:numPr>
        <w:ind w:leftChars="0"/>
      </w:pPr>
      <w:r>
        <w:t>Method for generating the pi/2 BPSK sequence to be mapped onto PTRS patterns</w:t>
      </w:r>
    </w:p>
    <w:p w14:paraId="1ECC7672" w14:textId="0C35E8D1" w:rsidR="00581F68" w:rsidRDefault="00923ADC" w:rsidP="00BC75E8">
      <w:pPr>
        <w:pStyle w:val="Paragraphedeliste"/>
        <w:numPr>
          <w:ilvl w:val="0"/>
          <w:numId w:val="7"/>
        </w:numPr>
        <w:ind w:leftChars="0"/>
      </w:pPr>
      <w:r>
        <w:t>D</w:t>
      </w:r>
      <w:r w:rsidRPr="00923ADC">
        <w:t>efault UE behaviour before RRC configuration, if needed</w:t>
      </w:r>
    </w:p>
    <w:p w14:paraId="2FF21DF9" w14:textId="2F187FE6" w:rsidR="00923ADC" w:rsidRDefault="00923ADC" w:rsidP="00BC75E8">
      <w:pPr>
        <w:pStyle w:val="Paragraphedeliste"/>
        <w:numPr>
          <w:ilvl w:val="0"/>
          <w:numId w:val="7"/>
        </w:numPr>
        <w:ind w:leftChars="0"/>
      </w:pPr>
      <w:r>
        <w:t>V</w:t>
      </w:r>
      <w:r w:rsidRPr="00923ADC">
        <w:t>alue of Y (if different than 4)</w:t>
      </w:r>
      <w:r>
        <w:t xml:space="preserve"> for Yx4 patterns</w:t>
      </w:r>
    </w:p>
    <w:p w14:paraId="376D77DD" w14:textId="51B4C4D7" w:rsidR="00923ADC" w:rsidRDefault="00923ADC" w:rsidP="00BC75E8">
      <w:pPr>
        <w:pStyle w:val="Paragraphedeliste"/>
        <w:numPr>
          <w:ilvl w:val="0"/>
          <w:numId w:val="7"/>
        </w:numPr>
        <w:ind w:leftChars="0"/>
      </w:pPr>
      <w:r w:rsidRPr="00923ADC">
        <w:t xml:space="preserve">whether thresholds </w:t>
      </w:r>
      <w:r w:rsidRPr="00923ADC">
        <w:rPr>
          <w:rFonts w:hint="eastAsia"/>
          <w:b/>
          <w:bCs/>
        </w:rPr>
        <w:t>T</w:t>
      </w:r>
      <w:r w:rsidRPr="00923ADC">
        <w:rPr>
          <w:rFonts w:hint="eastAsia"/>
        </w:rPr>
        <w:t>={N</w:t>
      </w:r>
      <w:r w:rsidRPr="00923ADC">
        <w:rPr>
          <w:rFonts w:hint="eastAsia"/>
          <w:vertAlign w:val="subscript"/>
        </w:rPr>
        <w:t>RBn</w:t>
      </w:r>
      <w:r w:rsidRPr="00923ADC">
        <w:rPr>
          <w:rFonts w:hint="eastAsia"/>
        </w:rPr>
        <w:t>,n=0,1,2,3,4}</w:t>
      </w:r>
      <w:r>
        <w:rPr>
          <w:i/>
        </w:rPr>
        <w:t xml:space="preserve"> </w:t>
      </w:r>
      <w:r w:rsidRPr="00923ADC">
        <w:t>are MCS dependent</w:t>
      </w:r>
    </w:p>
    <w:p w14:paraId="7057A53F" w14:textId="015C9129" w:rsidR="003620FE" w:rsidRPr="00581F68" w:rsidRDefault="00923ADC" w:rsidP="00BC75E8">
      <w:pPr>
        <w:pStyle w:val="Paragraphedeliste"/>
        <w:numPr>
          <w:ilvl w:val="0"/>
          <w:numId w:val="7"/>
        </w:numPr>
        <w:ind w:leftChars="0"/>
      </w:pPr>
      <w:r w:rsidRPr="00923ADC">
        <w:t>Whether to introduce (K=1, X=16) and the impacts on existing design.</w:t>
      </w:r>
    </w:p>
    <w:p w14:paraId="472111D5" w14:textId="77777777" w:rsidR="00212C79" w:rsidRDefault="0047025A" w:rsidP="00212C79">
      <w:r>
        <w:t xml:space="preserve">Simulations </w:t>
      </w:r>
      <w:r w:rsidR="008F6D78">
        <w:t xml:space="preserve">in this contribution </w:t>
      </w:r>
      <w:r w:rsidR="00091BF3">
        <w:t>are</w:t>
      </w:r>
      <w:r w:rsidR="00C8436C">
        <w:t xml:space="preserve"> performed on a CDL-A</w:t>
      </w:r>
      <w:r>
        <w:t xml:space="preserve"> 50ns channel at a carrier frequency of 50GHz. The</w:t>
      </w:r>
      <w:r w:rsidR="00C21874">
        <w:t xml:space="preserve"> full simulation parameters, </w:t>
      </w:r>
      <w:r>
        <w:t xml:space="preserve">description of the patterns and </w:t>
      </w:r>
      <w:r w:rsidR="00C21874">
        <w:t>of the estimation methods are given in the Annex.</w:t>
      </w:r>
    </w:p>
    <w:p w14:paraId="5AB5F79D" w14:textId="77777777" w:rsidR="00290DE0" w:rsidRDefault="00290DE0" w:rsidP="00212C79"/>
    <w:p w14:paraId="11E916B5" w14:textId="5A89819C" w:rsidR="0001704B" w:rsidRDefault="008F6D78" w:rsidP="003263AB">
      <w:pPr>
        <w:pStyle w:val="Titre2"/>
      </w:pPr>
      <w:r>
        <w:t xml:space="preserve">On chunk </w:t>
      </w:r>
      <w:r w:rsidR="00534D3B">
        <w:t>offset for K=2</w:t>
      </w:r>
    </w:p>
    <w:p w14:paraId="75689EFB" w14:textId="25BB6155" w:rsidR="002263F2" w:rsidRDefault="002263F2" w:rsidP="0001704B">
      <w:r w:rsidRPr="002263F2">
        <w:t xml:space="preserve">For K=2, the samples in DFT domain are divided in X intervals, and the chunks are located in each </w:t>
      </w:r>
      <w:r>
        <w:t xml:space="preserve">interval in samples n to n+K-1 </w:t>
      </w:r>
      <w:r w:rsidRPr="002263F2">
        <w:t xml:space="preserve">where the n </w:t>
      </w:r>
      <w:r>
        <w:t>an offset with respect to the start of each of the X intervals</w:t>
      </w:r>
    </w:p>
    <w:p w14:paraId="409B65E4" w14:textId="77777777" w:rsidR="00AF4B55" w:rsidRDefault="00AF4B55" w:rsidP="0001704B">
      <w:r>
        <w:t xml:space="preserve">Different patterns are depicted in </w:t>
      </w:r>
      <w:r>
        <w:fldChar w:fldCharType="begin"/>
      </w:r>
      <w:r>
        <w:instrText xml:space="preserve"> REF _Ref498089109 \h </w:instrText>
      </w:r>
      <w:r>
        <w:fldChar w:fldCharType="separate"/>
      </w:r>
      <w:r w:rsidR="003E5482">
        <w:t xml:space="preserve">Figure </w:t>
      </w:r>
      <w:r w:rsidR="003E5482">
        <w:rPr>
          <w:noProof/>
        </w:rPr>
        <w:t>1</w:t>
      </w:r>
      <w:r>
        <w:fldChar w:fldCharType="end"/>
      </w:r>
      <w:r>
        <w:t xml:space="preserve">. </w:t>
      </w:r>
      <w:r w:rsidR="003620FE">
        <w:t xml:space="preserve">The following </w:t>
      </w:r>
      <w:r w:rsidR="002263F2">
        <w:t>3</w:t>
      </w:r>
      <w:r w:rsidR="003620FE">
        <w:t xml:space="preserve"> alternatives are investigated for </w:t>
      </w:r>
      <w:r w:rsidR="002263F2">
        <w:t>fixing the offset n</w:t>
      </w:r>
      <w:r w:rsidR="007E3C52">
        <w:t>, where pre-DFT samples are considered to be numbered from 0 to M-1, where M is the DFT size</w:t>
      </w:r>
      <w:r>
        <w:t>:</w:t>
      </w:r>
    </w:p>
    <w:p w14:paraId="3618DAF9" w14:textId="48328301" w:rsidR="008D128E" w:rsidRDefault="00AF4B55" w:rsidP="00BC75E8">
      <w:pPr>
        <w:pStyle w:val="Paragraphedeliste"/>
        <w:numPr>
          <w:ilvl w:val="0"/>
          <w:numId w:val="7"/>
        </w:numPr>
        <w:ind w:leftChars="0"/>
      </w:pPr>
      <w:r w:rsidRPr="00AF4B55">
        <w:t>Head (n=0)</w:t>
      </w:r>
    </w:p>
    <w:p w14:paraId="6E65C2AA" w14:textId="1F40A898" w:rsidR="00AF4B55" w:rsidRDefault="00AF4B55" w:rsidP="00BC75E8">
      <w:pPr>
        <w:pStyle w:val="Paragraphedeliste"/>
        <w:numPr>
          <w:ilvl w:val="0"/>
          <w:numId w:val="7"/>
        </w:numPr>
        <w:ind w:leftChars="0"/>
      </w:pPr>
      <w:r w:rsidRPr="00AF4B55">
        <w:t>Middle (n=floor(M/(2X))-1)</w:t>
      </w:r>
    </w:p>
    <w:p w14:paraId="1BFCA742" w14:textId="2F161FF2" w:rsidR="00AF4B55" w:rsidRDefault="00AF4B55" w:rsidP="00BC75E8">
      <w:pPr>
        <w:pStyle w:val="Paragraphedeliste"/>
        <w:numPr>
          <w:ilvl w:val="0"/>
          <w:numId w:val="7"/>
        </w:numPr>
        <w:ind w:leftChars="0"/>
      </w:pPr>
      <w:r w:rsidRPr="00AF4B55">
        <w:t>Tail (n=M/X-2)</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744C4E" w14:paraId="0E17DDCE" w14:textId="77777777" w:rsidTr="009878A8">
        <w:tc>
          <w:tcPr>
            <w:tcW w:w="4981" w:type="dxa"/>
          </w:tcPr>
          <w:p w14:paraId="320E9DB4" w14:textId="03DC1F3D" w:rsidR="00744C4E" w:rsidRDefault="00744C4E" w:rsidP="009878A8">
            <w:pPr>
              <w:keepNext/>
              <w:widowControl w:val="0"/>
            </w:pPr>
            <w:r>
              <w:rPr>
                <w:noProof/>
                <w:lang w:val="fr-FR" w:eastAsia="fr-FR"/>
              </w:rPr>
              <w:lastRenderedPageBreak/>
              <w:drawing>
                <wp:inline distT="0" distB="0" distL="0" distR="0" wp14:anchorId="2EA70AFA" wp14:editId="63945CB8">
                  <wp:extent cx="3168000" cy="1191600"/>
                  <wp:effectExtent l="0" t="0" r="0" b="889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x2patter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8000" cy="1191600"/>
                          </a:xfrm>
                          <a:prstGeom prst="rect">
                            <a:avLst/>
                          </a:prstGeom>
                        </pic:spPr>
                      </pic:pic>
                    </a:graphicData>
                  </a:graphic>
                </wp:inline>
              </w:drawing>
            </w:r>
          </w:p>
          <w:p w14:paraId="75C4E119" w14:textId="7055AC6D" w:rsidR="00744C4E" w:rsidRPr="008D211F" w:rsidRDefault="00744C4E" w:rsidP="00BC75E8">
            <w:pPr>
              <w:pStyle w:val="Paragraphedeliste"/>
              <w:numPr>
                <w:ilvl w:val="0"/>
                <w:numId w:val="8"/>
              </w:numPr>
              <w:ind w:leftChars="0"/>
            </w:pPr>
            <w:r>
              <w:t>X=2, K=</w:t>
            </w:r>
            <w:r w:rsidR="00164D15">
              <w:t>2</w:t>
            </w:r>
          </w:p>
        </w:tc>
        <w:tc>
          <w:tcPr>
            <w:tcW w:w="4981" w:type="dxa"/>
          </w:tcPr>
          <w:p w14:paraId="1CFC6CB4" w14:textId="78F31DC6" w:rsidR="00744C4E" w:rsidRDefault="00744C4E" w:rsidP="009878A8">
            <w:pPr>
              <w:keepNext/>
              <w:widowControl w:val="0"/>
            </w:pPr>
            <w:r>
              <w:rPr>
                <w:noProof/>
                <w:lang w:val="fr-FR" w:eastAsia="fr-FR"/>
              </w:rPr>
              <w:drawing>
                <wp:inline distT="0" distB="0" distL="0" distR="0" wp14:anchorId="21CA3582" wp14:editId="182E924E">
                  <wp:extent cx="3168000" cy="1191600"/>
                  <wp:effectExtent l="0" t="0" r="0" b="889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x2pattern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8000" cy="1191600"/>
                          </a:xfrm>
                          <a:prstGeom prst="rect">
                            <a:avLst/>
                          </a:prstGeom>
                        </pic:spPr>
                      </pic:pic>
                    </a:graphicData>
                  </a:graphic>
                </wp:inline>
              </w:drawing>
            </w:r>
          </w:p>
          <w:p w14:paraId="1AE2E92B" w14:textId="77777777" w:rsidR="00744C4E" w:rsidRDefault="00744C4E" w:rsidP="00BC75E8">
            <w:pPr>
              <w:pStyle w:val="Paragraphedeliste"/>
              <w:keepNext/>
              <w:numPr>
                <w:ilvl w:val="0"/>
                <w:numId w:val="8"/>
              </w:numPr>
              <w:ind w:leftChars="0"/>
            </w:pPr>
            <w:r>
              <w:t>X=4, K=2</w:t>
            </w:r>
          </w:p>
        </w:tc>
      </w:tr>
    </w:tbl>
    <w:p w14:paraId="0E3ED151" w14:textId="5BDCF005" w:rsidR="002263F2" w:rsidRDefault="002263F2" w:rsidP="002263F2">
      <w:pPr>
        <w:pStyle w:val="Lgende"/>
        <w:jc w:val="center"/>
      </w:pPr>
      <w:bookmarkStart w:id="0" w:name="_Ref498089109"/>
      <w:r>
        <w:t xml:space="preserve">Figure </w:t>
      </w:r>
      <w:r w:rsidR="00287D01">
        <w:fldChar w:fldCharType="begin"/>
      </w:r>
      <w:r w:rsidR="00287D01">
        <w:instrText xml:space="preserve"> SEQ Figure \* ARABIC </w:instrText>
      </w:r>
      <w:r w:rsidR="00287D01">
        <w:fldChar w:fldCharType="separate"/>
      </w:r>
      <w:r w:rsidR="003E5482">
        <w:rPr>
          <w:noProof/>
        </w:rPr>
        <w:t>1</w:t>
      </w:r>
      <w:r w:rsidR="00287D01">
        <w:rPr>
          <w:noProof/>
        </w:rPr>
        <w:fldChar w:fldCharType="end"/>
      </w:r>
      <w:bookmarkEnd w:id="0"/>
      <w:r>
        <w:t xml:space="preserve"> - Head</w:t>
      </w:r>
      <w:r w:rsidRPr="002263F2">
        <w:t xml:space="preserve">, </w:t>
      </w:r>
      <w:r>
        <w:t>Middle,</w:t>
      </w:r>
      <w:r w:rsidRPr="002263F2">
        <w:t xml:space="preserve"> </w:t>
      </w:r>
      <w:r>
        <w:t>Tail</w:t>
      </w:r>
      <w:r w:rsidRPr="002263F2">
        <w:t xml:space="preserve"> insertion </w:t>
      </w:r>
      <w:r>
        <w:t>for K=2</w:t>
      </w:r>
    </w:p>
    <w:p w14:paraId="7ED45476" w14:textId="77777777" w:rsidR="00AF4B55" w:rsidRDefault="00AF4B55" w:rsidP="00AF4B55"/>
    <w:p w14:paraId="0F1A7AA9" w14:textId="5250FD28" w:rsidR="00744C4E" w:rsidRDefault="00744C4E" w:rsidP="00AF4B55">
      <w:r w:rsidRPr="003C28D5">
        <w:t>At the receiver side, averaging over the K samples in each chunk is performed, followed by interpolation between the chunks.</w:t>
      </w:r>
      <w:r w:rsidR="00386671">
        <w:t xml:space="preserve"> Interpolation is also performed across DFTsOFDM symbol boundaries.</w:t>
      </w:r>
    </w:p>
    <w:p w14:paraId="153F6CA6" w14:textId="43AA98E8" w:rsidR="00995DF4" w:rsidRDefault="007C6291" w:rsidP="00995DF4">
      <w:r>
        <w:t>Inserting the first PTRS chunk as head has the advantage of providing an early phase reference. Inserting the last PTRS chunk as tail has the advantage of being copied with the CP: it can thus can be used for other purposes (synchronization, time offset correction). Inserting all PTRS chunks in the middle of the X intervals has the advantage of better protection against circularity problems.</w:t>
      </w:r>
    </w:p>
    <w:p w14:paraId="59D34A75" w14:textId="762026D8" w:rsidR="001E048B" w:rsidRPr="008C3ACC" w:rsidRDefault="00530E79" w:rsidP="0001704B">
      <w:r w:rsidRPr="008C3ACC">
        <w:t xml:space="preserve">Simulation results are provided in </w:t>
      </w:r>
      <w:r w:rsidRPr="008C3ACC">
        <w:fldChar w:fldCharType="begin"/>
      </w:r>
      <w:r w:rsidRPr="008C3ACC">
        <w:instrText xml:space="preserve"> REF _Ref498208080 \h </w:instrText>
      </w:r>
      <w:r w:rsidR="008C3ACC">
        <w:instrText xml:space="preserve"> \* MERGEFORMAT </w:instrText>
      </w:r>
      <w:r w:rsidRPr="008C3ACC">
        <w:fldChar w:fldCharType="separate"/>
      </w:r>
      <w:r w:rsidR="003E5482" w:rsidRPr="008C3ACC">
        <w:t xml:space="preserve">Figure </w:t>
      </w:r>
      <w:r w:rsidR="003E5482" w:rsidRPr="008C3ACC">
        <w:rPr>
          <w:noProof/>
        </w:rPr>
        <w:t>2</w:t>
      </w:r>
      <w:r w:rsidRPr="008C3ACC">
        <w:fldChar w:fldCharType="end"/>
      </w:r>
      <w:r w:rsidRPr="008C3ACC">
        <w:t xml:space="preserve"> and </w:t>
      </w:r>
      <w:r w:rsidRPr="008C3ACC">
        <w:fldChar w:fldCharType="begin"/>
      </w:r>
      <w:r w:rsidRPr="008C3ACC">
        <w:instrText xml:space="preserve"> REF _Ref498208082 \h </w:instrText>
      </w:r>
      <w:r w:rsidR="008C3ACC">
        <w:instrText xml:space="preserve"> \* MERGEFORMAT </w:instrText>
      </w:r>
      <w:r w:rsidRPr="008C3ACC">
        <w:fldChar w:fldCharType="separate"/>
      </w:r>
      <w:r w:rsidR="003E5482" w:rsidRPr="008C3ACC">
        <w:t xml:space="preserve">Figure </w:t>
      </w:r>
      <w:r w:rsidR="003E5482" w:rsidRPr="008C3ACC">
        <w:rPr>
          <w:noProof/>
        </w:rPr>
        <w:t>3</w:t>
      </w:r>
      <w:r w:rsidRPr="008C3ACC">
        <w:fldChar w:fldCharType="end"/>
      </w:r>
      <w:r w:rsidRPr="008C3ACC">
        <w:t>. Patterns in the legend use the convention XxK (number of chunks x chunk size).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0252E" w:rsidRPr="008C3ACC" w14:paraId="42EE2FC2" w14:textId="77777777" w:rsidTr="008C3ACC">
        <w:tc>
          <w:tcPr>
            <w:tcW w:w="4986" w:type="dxa"/>
          </w:tcPr>
          <w:p w14:paraId="278610BD" w14:textId="5743A8E8" w:rsidR="0020252E" w:rsidRPr="008C3ACC" w:rsidRDefault="008A15BA" w:rsidP="009878A8">
            <w:pPr>
              <w:keepNext/>
              <w:widowControl w:val="0"/>
            </w:pPr>
            <w:r w:rsidRPr="008C3ACC">
              <w:rPr>
                <w:noProof/>
                <w:lang w:val="fr-FR" w:eastAsia="fr-FR"/>
              </w:rPr>
              <w:drawing>
                <wp:inline distT="0" distB="0" distL="0" distR="0" wp14:anchorId="6FC38A41" wp14:editId="59B3B9E6">
                  <wp:extent cx="3294000" cy="3560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94000" cy="3560400"/>
                          </a:xfrm>
                          <a:prstGeom prst="rect">
                            <a:avLst/>
                          </a:prstGeom>
                          <a:noFill/>
                          <a:ln>
                            <a:noFill/>
                          </a:ln>
                        </pic:spPr>
                      </pic:pic>
                    </a:graphicData>
                  </a:graphic>
                </wp:inline>
              </w:drawing>
            </w:r>
          </w:p>
          <w:p w14:paraId="5D3CF8AD" w14:textId="3513806C" w:rsidR="0020252E" w:rsidRPr="008C3ACC" w:rsidRDefault="0020252E" w:rsidP="007E6E4A">
            <w:pPr>
              <w:pStyle w:val="Lgende"/>
              <w:widowControl w:val="0"/>
            </w:pPr>
            <w:bookmarkStart w:id="1" w:name="_Ref498208080"/>
            <w:r w:rsidRPr="008C3ACC">
              <w:t xml:space="preserve">Figure </w:t>
            </w:r>
            <w:r w:rsidR="00A313B6" w:rsidRPr="008C3ACC">
              <w:fldChar w:fldCharType="begin"/>
            </w:r>
            <w:r w:rsidR="00A313B6" w:rsidRPr="008C3ACC">
              <w:instrText xml:space="preserve"> SEQ Figure \* ARABIC </w:instrText>
            </w:r>
            <w:r w:rsidR="00A313B6" w:rsidRPr="008C3ACC">
              <w:fldChar w:fldCharType="separate"/>
            </w:r>
            <w:r w:rsidR="003E5482" w:rsidRPr="008C3ACC">
              <w:rPr>
                <w:noProof/>
              </w:rPr>
              <w:t>2</w:t>
            </w:r>
            <w:r w:rsidR="00A313B6" w:rsidRPr="008C3ACC">
              <w:rPr>
                <w:noProof/>
              </w:rPr>
              <w:fldChar w:fldCharType="end"/>
            </w:r>
            <w:bookmarkEnd w:id="1"/>
            <w:r w:rsidRPr="008C3ACC">
              <w:t xml:space="preserve"> – </w:t>
            </w:r>
            <w:r w:rsidR="007E6E4A" w:rsidRPr="008C3ACC">
              <w:t xml:space="preserve">2x2, </w:t>
            </w:r>
            <w:r w:rsidRPr="008C3ACC">
              <w:t>8</w:t>
            </w:r>
            <w:r w:rsidR="00386671" w:rsidRPr="008C3ACC">
              <w:t>R</w:t>
            </w:r>
            <w:r w:rsidRPr="008C3ACC">
              <w:t xml:space="preserve">B, </w:t>
            </w:r>
            <w:r w:rsidR="008A15BA" w:rsidRPr="008C3ACC">
              <w:t>16QAM</w:t>
            </w:r>
            <w:r w:rsidR="007E6E4A" w:rsidRPr="008C3ACC">
              <w:t xml:space="preserve">, PN in </w:t>
            </w:r>
            <w:r w:rsidR="007E6E4A" w:rsidRPr="008C3ACC">
              <w:fldChar w:fldCharType="begin"/>
            </w:r>
            <w:r w:rsidR="007E6E4A" w:rsidRPr="008C3ACC">
              <w:instrText xml:space="preserve"> REF _Ref495327367 \r \h </w:instrText>
            </w:r>
            <w:r w:rsidR="00C37AF1" w:rsidRPr="008C3ACC">
              <w:instrText xml:space="preserve"> \* MERGEFORMAT </w:instrText>
            </w:r>
            <w:r w:rsidR="007E6E4A" w:rsidRPr="008C3ACC">
              <w:fldChar w:fldCharType="separate"/>
            </w:r>
            <w:r w:rsidR="003E5482" w:rsidRPr="008C3ACC">
              <w:t>[7]</w:t>
            </w:r>
            <w:r w:rsidR="007E6E4A" w:rsidRPr="008C3ACC">
              <w:fldChar w:fldCharType="end"/>
            </w:r>
            <w:r w:rsidR="007E6E4A" w:rsidRPr="008C3ACC">
              <w:t xml:space="preserve"> </w:t>
            </w:r>
          </w:p>
        </w:tc>
        <w:tc>
          <w:tcPr>
            <w:tcW w:w="4986" w:type="dxa"/>
          </w:tcPr>
          <w:p w14:paraId="071CF2C5" w14:textId="62ACD89C" w:rsidR="0020252E" w:rsidRPr="008C3ACC" w:rsidRDefault="005E6C9A" w:rsidP="009878A8">
            <w:pPr>
              <w:keepNext/>
              <w:widowControl w:val="0"/>
            </w:pPr>
            <w:r w:rsidRPr="008C3ACC">
              <w:rPr>
                <w:noProof/>
                <w:lang w:val="fr-FR" w:eastAsia="fr-FR"/>
              </w:rPr>
              <w:drawing>
                <wp:inline distT="0" distB="0" distL="0" distR="0" wp14:anchorId="5D361B70" wp14:editId="2A45115A">
                  <wp:extent cx="3294000" cy="3560400"/>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4000" cy="3560400"/>
                          </a:xfrm>
                          <a:prstGeom prst="rect">
                            <a:avLst/>
                          </a:prstGeom>
                          <a:noFill/>
                          <a:ln>
                            <a:noFill/>
                          </a:ln>
                        </pic:spPr>
                      </pic:pic>
                    </a:graphicData>
                  </a:graphic>
                </wp:inline>
              </w:drawing>
            </w:r>
          </w:p>
          <w:p w14:paraId="7C9A34F2" w14:textId="4A7F2148" w:rsidR="0020252E" w:rsidRPr="008C3ACC" w:rsidRDefault="0020252E" w:rsidP="005E6C9A">
            <w:pPr>
              <w:pStyle w:val="Lgende"/>
              <w:widowControl w:val="0"/>
            </w:pPr>
            <w:bookmarkStart w:id="2" w:name="_Ref498208082"/>
            <w:r w:rsidRPr="008C3ACC">
              <w:t xml:space="preserve">Figure </w:t>
            </w:r>
            <w:r w:rsidRPr="008C3ACC">
              <w:fldChar w:fldCharType="begin"/>
            </w:r>
            <w:r w:rsidRPr="008C3ACC">
              <w:instrText xml:space="preserve"> SEQ Figure \* ARABIC </w:instrText>
            </w:r>
            <w:r w:rsidRPr="008C3ACC">
              <w:fldChar w:fldCharType="separate"/>
            </w:r>
            <w:r w:rsidR="003E5482" w:rsidRPr="008C3ACC">
              <w:rPr>
                <w:noProof/>
              </w:rPr>
              <w:t>3</w:t>
            </w:r>
            <w:r w:rsidRPr="008C3ACC">
              <w:rPr>
                <w:noProof/>
              </w:rPr>
              <w:fldChar w:fldCharType="end"/>
            </w:r>
            <w:bookmarkEnd w:id="2"/>
            <w:r w:rsidRPr="008C3ACC">
              <w:t xml:space="preserve"> </w:t>
            </w:r>
            <w:r w:rsidR="0094403C" w:rsidRPr="008C3ACC">
              <w:t>–</w:t>
            </w:r>
            <w:r w:rsidRPr="008C3ACC">
              <w:t xml:space="preserve"> </w:t>
            </w:r>
            <w:r w:rsidR="0094403C" w:rsidRPr="008C3ACC">
              <w:t>4x2, 32</w:t>
            </w:r>
            <w:r w:rsidRPr="008C3ACC">
              <w:t xml:space="preserve">RB, </w:t>
            </w:r>
            <w:r w:rsidR="005E6C9A" w:rsidRPr="008C3ACC">
              <w:t xml:space="preserve">CFO, </w:t>
            </w:r>
            <w:r w:rsidR="0094403C" w:rsidRPr="008C3ACC">
              <w:t>16QAM3/4</w:t>
            </w:r>
            <w:r w:rsidRPr="008C3ACC">
              <w:t xml:space="preserve">, </w:t>
            </w:r>
            <w:r w:rsidR="0094403C" w:rsidRPr="008C3ACC">
              <w:t xml:space="preserve">PN </w:t>
            </w:r>
            <w:r w:rsidR="0094403C" w:rsidRPr="008C3ACC">
              <w:fldChar w:fldCharType="begin"/>
            </w:r>
            <w:r w:rsidR="0094403C" w:rsidRPr="008C3ACC">
              <w:instrText xml:space="preserve"> REF _Ref495327367 \r \h </w:instrText>
            </w:r>
            <w:r w:rsidR="008C3ACC">
              <w:instrText xml:space="preserve"> \* MERGEFORMAT </w:instrText>
            </w:r>
            <w:r w:rsidR="0094403C" w:rsidRPr="008C3ACC">
              <w:fldChar w:fldCharType="separate"/>
            </w:r>
            <w:r w:rsidR="003E5482" w:rsidRPr="008C3ACC">
              <w:t>[7]</w:t>
            </w:r>
            <w:r w:rsidR="0094403C" w:rsidRPr="008C3ACC">
              <w:fldChar w:fldCharType="end"/>
            </w:r>
          </w:p>
        </w:tc>
      </w:tr>
    </w:tbl>
    <w:p w14:paraId="2E40C8C0" w14:textId="77777777" w:rsidR="008C3ACC" w:rsidRDefault="008C3ACC" w:rsidP="008C3ACC">
      <w:pPr>
        <w:shd w:val="clear" w:color="auto" w:fill="FFFFFF" w:themeFill="background1"/>
        <w:rPr>
          <w:b/>
        </w:rPr>
      </w:pPr>
    </w:p>
    <w:p w14:paraId="71CC9378" w14:textId="47962A26" w:rsidR="007C6291" w:rsidRDefault="007C6291" w:rsidP="008C3ACC">
      <w:pPr>
        <w:shd w:val="clear" w:color="auto" w:fill="FFFFFF" w:themeFill="background1"/>
      </w:pPr>
      <w:r w:rsidRPr="008C3ACC">
        <w:rPr>
          <w:b/>
        </w:rPr>
        <w:t>Observation 1</w:t>
      </w:r>
      <w:r w:rsidRPr="008C3ACC">
        <w:t xml:space="preserve">: </w:t>
      </w:r>
      <w:r w:rsidR="008A15BA" w:rsidRPr="008C3ACC">
        <w:rPr>
          <w:i/>
        </w:rPr>
        <w:t>For Xx2 patterns, there is no significant performance difference with regard to offset n</w:t>
      </w:r>
      <w:r w:rsidR="008A15BA" w:rsidRPr="008C3ACC">
        <w:t>.</w:t>
      </w:r>
    </w:p>
    <w:p w14:paraId="12CAEBBE" w14:textId="77777777" w:rsidR="0020252E" w:rsidRDefault="0020252E" w:rsidP="0001704B"/>
    <w:p w14:paraId="784A450C" w14:textId="5447D58B" w:rsidR="0020252E" w:rsidRDefault="0020252E" w:rsidP="008F6D78">
      <w:pPr>
        <w:pStyle w:val="Titre2"/>
      </w:pPr>
      <w:r>
        <w:lastRenderedPageBreak/>
        <w:t>Method for generating the pi/2 BPSK sequence to be mapped onto PTRS patterns</w:t>
      </w:r>
    </w:p>
    <w:p w14:paraId="62D81CD2" w14:textId="7C344F04" w:rsidR="0020252E" w:rsidRDefault="001B6527" w:rsidP="0020252E">
      <w:r>
        <w:t xml:space="preserve">It has been decided that the PTRS sequence is obtained by </w:t>
      </w:r>
      <w:r w:rsidRPr="001B6527">
        <w:t>boosting the amplitude of pi/2 BPSK PTRS for DFT-s-OFDM to the same level as outermost constellation points of the corresponding PUSCH (including pi/2 BPSK PUSCH)</w:t>
      </w:r>
      <w:r>
        <w:t>. It remains to be decided the exact sequence to be pi/2</w:t>
      </w:r>
      <w:r w:rsidR="005939F4">
        <w:t xml:space="preserve"> </w:t>
      </w:r>
      <w:r>
        <w:t>BPSK modulated.</w:t>
      </w:r>
    </w:p>
    <w:p w14:paraId="3D6181E4" w14:textId="7EB5CCBB" w:rsidR="001B6527" w:rsidRDefault="001B6527" w:rsidP="0020252E">
      <w:r w:rsidRPr="00EC2A4B">
        <w:t xml:space="preserve">For CP-OFDM, </w:t>
      </w:r>
      <w:r w:rsidR="004868E4" w:rsidRPr="00EC2A4B">
        <w:t>PTRS sequence is based on the UL DMRS sequence, generated from a pseudo random sequence defined by a Gold sequence.</w:t>
      </w:r>
      <w:r w:rsidR="005939F4">
        <w:t xml:space="preserve"> </w:t>
      </w:r>
      <w:r>
        <w:t xml:space="preserve">For DFTsOFDM, </w:t>
      </w:r>
      <w:r w:rsidR="008F17D8">
        <w:t>the pi/2 BPSK nature of the sequence does not allow to reuse the CP-OFDM D</w:t>
      </w:r>
      <w:r w:rsidR="005939F4">
        <w:t>MRS sequence, nor the Zadoff-Chu</w:t>
      </w:r>
      <w:r w:rsidR="008F17D8">
        <w:t xml:space="preserve"> DFTsOFDM DMRS sequence. Since PTRS is inserted in the time domain (pre-</w:t>
      </w:r>
      <w:r w:rsidR="008F17D8" w:rsidRPr="005939F4">
        <w:t>DFT), it is spread by the DFT together with data before transmission and its time domain position varies based on a number of parameters (allocated band, UE RF characteristics translated into the N</w:t>
      </w:r>
      <w:r w:rsidR="008F17D8" w:rsidRPr="005939F4">
        <w:rPr>
          <w:vertAlign w:val="subscript"/>
        </w:rPr>
        <w:t>RBi</w:t>
      </w:r>
      <w:r w:rsidR="008F17D8" w:rsidRPr="005939F4">
        <w:t xml:space="preserve"> thresholds leading to the exact pattern</w:t>
      </w:r>
      <w:r w:rsidR="008F17D8" w:rsidRPr="00370219">
        <w:t xml:space="preserve">). </w:t>
      </w:r>
      <w:r w:rsidR="008F17D8" w:rsidRPr="00EC2A4B">
        <w:t>Therefore, there is no need of a</w:t>
      </w:r>
      <w:r w:rsidR="00E96062" w:rsidRPr="00EC2A4B">
        <w:t xml:space="preserve">ny particular randomization measures, and </w:t>
      </w:r>
      <w:r w:rsidR="00A378E3" w:rsidRPr="00EC2A4B">
        <w:t>most straightforward</w:t>
      </w:r>
      <w:r w:rsidR="00E96062" w:rsidRPr="00EC2A4B">
        <w:t xml:space="preserve"> strategy is to rely on generating the shortest necessary sequence, that is a </w:t>
      </w:r>
      <w:r w:rsidR="00370219" w:rsidRPr="00EC2A4B">
        <w:t>Xx</w:t>
      </w:r>
      <w:r w:rsidR="00370219">
        <w:t>K</w:t>
      </w:r>
      <w:r w:rsidR="00370219" w:rsidRPr="00EC2A4B">
        <w:t xml:space="preserve"> </w:t>
      </w:r>
      <w:r w:rsidR="00E96062" w:rsidRPr="00EC2A4B">
        <w:t xml:space="preserve">sequence </w:t>
      </w:r>
      <w:r w:rsidR="005939F4" w:rsidRPr="00EC2A4B">
        <w:rPr>
          <w:i/>
        </w:rPr>
        <w:t>r</w:t>
      </w:r>
      <w:r w:rsidR="00370219">
        <w:rPr>
          <w:i/>
        </w:rPr>
        <w:t>’</w:t>
      </w:r>
      <w:r w:rsidR="005939F4" w:rsidRPr="00EC2A4B">
        <w:t>(</w:t>
      </w:r>
      <w:r w:rsidR="00A378E3" w:rsidRPr="00EC2A4B">
        <w:rPr>
          <w:i/>
        </w:rPr>
        <w:t>n</w:t>
      </w:r>
      <w:r w:rsidR="005939F4" w:rsidRPr="00EC2A4B">
        <w:t xml:space="preserve">) </w:t>
      </w:r>
      <w:r w:rsidR="00E96062" w:rsidRPr="00EC2A4B">
        <w:t>of maximum length 16 (or 4xY if a value Y&gt;4 is further agreed)</w:t>
      </w:r>
      <w:r w:rsidR="005939F4" w:rsidRPr="00EC2A4B">
        <w:t xml:space="preserve"> and map it to the </w:t>
      </w:r>
      <w:r w:rsidR="00370219">
        <w:t xml:space="preserve">XxK </w:t>
      </w:r>
      <w:r w:rsidR="005939F4" w:rsidRPr="00EC2A4B">
        <w:t xml:space="preserve">identified </w:t>
      </w:r>
      <w:r w:rsidR="0022295E" w:rsidRPr="00EC2A4B">
        <w:t xml:space="preserve">pre-DFT </w:t>
      </w:r>
      <w:r w:rsidR="005939F4" w:rsidRPr="00EC2A4B">
        <w:t xml:space="preserve">positions </w:t>
      </w:r>
      <w:r w:rsidR="00287D01" w:rsidRPr="00EC2A4B">
        <w:rPr>
          <w:position w:val="-10"/>
        </w:rPr>
        <w:object w:dxaOrig="639" w:dyaOrig="320" w14:anchorId="48118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1.9pt;height:16.3pt" o:ole="">
            <v:imagedata r:id="rId12" o:title=""/>
          </v:shape>
          <o:OLEObject Type="Embed" ProgID="Equation.DSMT4" ShapeID="_x0000_i1041" DrawAspect="Content" ObjectID="_1572443603" r:id="rId13"/>
        </w:object>
      </w:r>
      <w:r w:rsidR="005939F4" w:rsidRPr="003C28D5">
        <w:t xml:space="preserve">in each </w:t>
      </w:r>
      <w:r w:rsidR="005939F4" w:rsidRPr="003C28D5">
        <w:rPr>
          <w:i/>
        </w:rPr>
        <w:t>l</w:t>
      </w:r>
      <w:r w:rsidR="005939F4" w:rsidRPr="003C28D5">
        <w:t>-th DFTsOFDM symbol</w:t>
      </w:r>
      <w:r w:rsidR="00287D01">
        <w:t xml:space="preserve"> containing PTRS</w:t>
      </w:r>
      <w:r w:rsidR="0022295E" w:rsidRPr="003C28D5">
        <w:t xml:space="preserve">, where </w:t>
      </w:r>
      <w:r w:rsidR="00287D01">
        <w:rPr>
          <w:i/>
        </w:rPr>
        <w:t>m</w:t>
      </w:r>
      <w:r w:rsidR="0022295E" w:rsidRPr="003C28D5">
        <w:t xml:space="preserve"> takes XxK values from </w:t>
      </w:r>
      <w:r w:rsidR="00287D01">
        <w:t>the set {0 …</w:t>
      </w:r>
      <w:r w:rsidR="0022295E" w:rsidRPr="003C28D5">
        <w:t xml:space="preserve"> </w:t>
      </w:r>
      <w:r w:rsidR="0022295E" w:rsidRPr="003C28D5">
        <w:rPr>
          <w:i/>
        </w:rPr>
        <w:t>M</w:t>
      </w:r>
      <w:r w:rsidR="0022295E" w:rsidRPr="003C28D5">
        <w:t>-1</w:t>
      </w:r>
      <w:r w:rsidR="00287D01">
        <w:t>}, the XxK values being</w:t>
      </w:r>
      <w:r w:rsidR="0022295E" w:rsidRPr="003C28D5">
        <w:t xml:space="preserve"> given by the selected pattern.</w:t>
      </w:r>
      <w:r w:rsidR="00370219">
        <w:t xml:space="preserve"> Positions </w:t>
      </w:r>
      <w:r w:rsidR="00287D01">
        <w:rPr>
          <w:i/>
        </w:rPr>
        <w:t>m</w:t>
      </w:r>
      <w:r w:rsidR="00370219">
        <w:t xml:space="preserve"> depend on X, K </w:t>
      </w:r>
      <w:r w:rsidR="00370219" w:rsidRPr="00370219">
        <w:t>an</w:t>
      </w:r>
      <w:r w:rsidR="00EC2A4B">
        <w:t xml:space="preserve">d </w:t>
      </w:r>
      <w:r w:rsidR="00EC2A4B" w:rsidRPr="00F73513">
        <w:rPr>
          <w:position w:val="-10"/>
        </w:rPr>
        <w:object w:dxaOrig="680" w:dyaOrig="320" w14:anchorId="4883A1CF">
          <v:shape id="_x0000_i1025" type="#_x0000_t75" style="width:33.95pt;height:15.6pt" o:ole="">
            <v:imagedata r:id="rId14" o:title=""/>
          </v:shape>
          <o:OLEObject Type="Embed" ProgID="Equation.DSMT4" ShapeID="_x0000_i1025" DrawAspect="Content" ObjectID="_1572443604" r:id="rId15"/>
        </w:object>
      </w:r>
      <w:r w:rsidR="00EC2A4B">
        <w:t xml:space="preserve"> </w:t>
      </w:r>
      <w:r w:rsidR="00370219">
        <w:rPr>
          <w:rFonts w:eastAsia="SimSun"/>
          <w:i/>
          <w:lang w:val="en-GB" w:eastAsia="en-US"/>
        </w:rPr>
        <w:t xml:space="preserve"> </w:t>
      </w:r>
      <w:r w:rsidR="00370219" w:rsidRPr="009D06DE">
        <w:rPr>
          <w:rFonts w:eastAsia="SimSun"/>
          <w:lang w:val="en-GB" w:eastAsia="en-US"/>
        </w:rPr>
        <w:t>and will be described in the specification under the form of a table</w:t>
      </w:r>
      <w:r w:rsidR="00287D01">
        <w:rPr>
          <w:rFonts w:eastAsia="SimSun"/>
          <w:lang w:val="en-GB" w:eastAsia="en-US"/>
        </w:rPr>
        <w:t xml:space="preserve"> (see </w:t>
      </w:r>
      <w:bookmarkStart w:id="3" w:name="_Hlk498342295"/>
      <w:r w:rsidR="00287D01">
        <w:t xml:space="preserve">Table </w:t>
      </w:r>
      <w:r w:rsidR="00287D01" w:rsidRPr="00F21BAE">
        <w:t>6.4.1.2.2.2</w:t>
      </w:r>
      <w:r w:rsidR="00287D01">
        <w:t>-1</w:t>
      </w:r>
      <w:bookmarkEnd w:id="3"/>
      <w:r w:rsidR="00287D01">
        <w:t xml:space="preserve"> from the </w:t>
      </w:r>
      <w:r w:rsidR="00287D01">
        <w:rPr>
          <w:rFonts w:eastAsia="SimSun"/>
          <w:lang w:val="en-GB" w:eastAsia="en-US"/>
        </w:rPr>
        <w:t xml:space="preserve">current specification draft </w:t>
      </w:r>
      <w:r w:rsidR="00287D01">
        <w:rPr>
          <w:rFonts w:eastAsia="SimSun"/>
          <w:lang w:val="en-GB" w:eastAsia="en-US"/>
        </w:rPr>
        <w:fldChar w:fldCharType="begin"/>
      </w:r>
      <w:r w:rsidR="00287D01">
        <w:rPr>
          <w:rFonts w:eastAsia="SimSun"/>
          <w:lang w:val="en-GB" w:eastAsia="en-US"/>
        </w:rPr>
        <w:instrText xml:space="preserve"> REF _Ref498700735 \r \h </w:instrText>
      </w:r>
      <w:r w:rsidR="00287D01">
        <w:rPr>
          <w:rFonts w:eastAsia="SimSun"/>
          <w:lang w:val="en-GB" w:eastAsia="en-US"/>
        </w:rPr>
      </w:r>
      <w:r w:rsidR="00287D01">
        <w:rPr>
          <w:rFonts w:eastAsia="SimSun"/>
          <w:lang w:val="en-GB" w:eastAsia="en-US"/>
        </w:rPr>
        <w:fldChar w:fldCharType="separate"/>
      </w:r>
      <w:r w:rsidR="00287D01">
        <w:rPr>
          <w:rFonts w:eastAsia="SimSun"/>
          <w:lang w:val="en-GB" w:eastAsia="en-US"/>
        </w:rPr>
        <w:t>[9]</w:t>
      </w:r>
      <w:r w:rsidR="00287D01">
        <w:rPr>
          <w:rFonts w:eastAsia="SimSun"/>
          <w:lang w:val="en-GB" w:eastAsia="en-US"/>
        </w:rPr>
        <w:fldChar w:fldCharType="end"/>
      </w:r>
      <w:r w:rsidR="00287D01">
        <w:rPr>
          <w:rFonts w:eastAsia="SimSun"/>
          <w:lang w:val="en-GB" w:eastAsia="en-US"/>
        </w:rPr>
        <w:t>)</w:t>
      </w:r>
      <w:r w:rsidR="00370219">
        <w:rPr>
          <w:rFonts w:eastAsia="SimSun"/>
          <w:i/>
          <w:lang w:val="en-GB" w:eastAsia="en-US"/>
        </w:rPr>
        <w:t>.</w:t>
      </w:r>
    </w:p>
    <w:p w14:paraId="3FB0A2FE" w14:textId="226425F5" w:rsidR="00E81A08" w:rsidRDefault="00A378E3" w:rsidP="0020252E">
      <w:r w:rsidRPr="00A378E3">
        <w:rPr>
          <w:b/>
        </w:rPr>
        <w:t>Proposal</w:t>
      </w:r>
      <w:r w:rsidR="00056A43">
        <w:rPr>
          <w:b/>
        </w:rPr>
        <w:t xml:space="preserve"> 1</w:t>
      </w:r>
      <w:r w:rsidRPr="008C3ACC">
        <w:rPr>
          <w:b/>
          <w:i/>
        </w:rPr>
        <w:t>:</w:t>
      </w:r>
      <w:r w:rsidRPr="008C3ACC">
        <w:rPr>
          <w:i/>
        </w:rPr>
        <w:t xml:space="preserve"> </w:t>
      </w:r>
      <w:r w:rsidR="008C3ACC">
        <w:rPr>
          <w:i/>
        </w:rPr>
        <w:t>For DFTsOFDM, a</w:t>
      </w:r>
      <w:r w:rsidR="008C3ACC" w:rsidRPr="008C3ACC">
        <w:rPr>
          <w:i/>
        </w:rPr>
        <w:t xml:space="preserve"> </w:t>
      </w:r>
      <w:r w:rsidR="008C3ACC" w:rsidRPr="008C3ACC">
        <w:rPr>
          <w:i/>
        </w:rPr>
        <w:t xml:space="preserve">pi/2 BPSK </w:t>
      </w:r>
      <w:r w:rsidR="008C3ACC" w:rsidRPr="008C3ACC">
        <w:rPr>
          <w:i/>
        </w:rPr>
        <w:t xml:space="preserve">PT-RS sequence of length XxK is generated and inserted before transmit precoding into each OFDM symbol carrying </w:t>
      </w:r>
      <w:r w:rsidRPr="00A378E3">
        <w:rPr>
          <w:i/>
        </w:rPr>
        <w:t>PT</w:t>
      </w:r>
      <w:r w:rsidR="003F4981">
        <w:rPr>
          <w:i/>
        </w:rPr>
        <w:t>-</w:t>
      </w:r>
      <w:r w:rsidRPr="00A378E3">
        <w:rPr>
          <w:i/>
        </w:rPr>
        <w:t>RS as following</w:t>
      </w:r>
      <w:r>
        <w:t xml:space="preserve">: </w:t>
      </w:r>
    </w:p>
    <w:p w14:paraId="785327F2" w14:textId="20073D70" w:rsidR="00A378E3" w:rsidRPr="009D06DE" w:rsidRDefault="00A378E3" w:rsidP="00A378E3">
      <w:pPr>
        <w:pStyle w:val="Paragraphedeliste"/>
        <w:numPr>
          <w:ilvl w:val="0"/>
          <w:numId w:val="7"/>
        </w:numPr>
        <w:ind w:leftChars="0"/>
        <w:rPr>
          <w:i/>
        </w:rPr>
      </w:pPr>
      <w:r w:rsidRPr="003C28D5">
        <w:rPr>
          <w:i/>
        </w:rPr>
        <w:t xml:space="preserve">A BPSK sequence is generated as </w:t>
      </w:r>
      <w:r w:rsidRPr="003C28D5">
        <w:rPr>
          <w:i/>
          <w:position w:val="-12"/>
        </w:rPr>
        <w:object w:dxaOrig="2640" w:dyaOrig="340" w14:anchorId="062C8FE3">
          <v:shape id="_x0000_i1026" type="#_x0000_t75" style="width:132.45pt;height:18.35pt" o:ole="">
            <v:imagedata r:id="rId16" o:title=""/>
          </v:shape>
          <o:OLEObject Type="Embed" ProgID="Equation.DSMT4" ShapeID="_x0000_i1026" DrawAspect="Content" ObjectID="_1572443605" r:id="rId17"/>
        </w:object>
      </w:r>
      <w:r w:rsidRPr="003C28D5">
        <w:rPr>
          <w:i/>
        </w:rPr>
        <w:t xml:space="preserve"> where </w:t>
      </w:r>
      <w:r w:rsidRPr="003C28D5">
        <w:rPr>
          <w:i/>
          <w:position w:val="-10"/>
        </w:rPr>
        <w:object w:dxaOrig="420" w:dyaOrig="300" w14:anchorId="7722B29D">
          <v:shape id="_x0000_i1027" type="#_x0000_t75" style="width:21.05pt;height:14.95pt" o:ole="">
            <v:imagedata r:id="rId18" o:title=""/>
          </v:shape>
          <o:OLEObject Type="Embed" ProgID="Equation.DSMT4" ShapeID="_x0000_i1027" DrawAspect="Content" ObjectID="_1572443606" r:id="rId19"/>
        </w:object>
      </w:r>
      <w:r w:rsidRPr="003C28D5">
        <w:rPr>
          <w:i/>
        </w:rPr>
        <w:t xml:space="preserve"> are the elements of a pseudo-random sequence and </w:t>
      </w:r>
      <w:r w:rsidRPr="003C28D5">
        <w:rPr>
          <w:i/>
          <w:position w:val="-6"/>
        </w:rPr>
        <w:object w:dxaOrig="1160" w:dyaOrig="240" w14:anchorId="6533F419">
          <v:shape id="_x0000_i1028" type="#_x0000_t75" style="width:57.75pt;height:11.55pt" o:ole="">
            <v:imagedata r:id="rId20" o:title=""/>
          </v:shape>
          <o:OLEObject Type="Embed" ProgID="Equation.DSMT4" ShapeID="_x0000_i1028" DrawAspect="Content" ObjectID="_1572443607" r:id="rId21"/>
        </w:object>
      </w:r>
      <w:r w:rsidRPr="003C28D5">
        <w:rPr>
          <w:i/>
        </w:rPr>
        <w:t xml:space="preserve">, where X is the number of PTRS chunks and K is the </w:t>
      </w:r>
      <w:r w:rsidRPr="009D06DE">
        <w:rPr>
          <w:i/>
        </w:rPr>
        <w:t>number of samples per PTRS chunk</w:t>
      </w:r>
    </w:p>
    <w:p w14:paraId="3C9A0549" w14:textId="7310A1EA" w:rsidR="00A378E3" w:rsidRPr="008C3ACC" w:rsidRDefault="00A378E3" w:rsidP="00C37AF1">
      <w:pPr>
        <w:pStyle w:val="Paragraphedeliste"/>
        <w:numPr>
          <w:ilvl w:val="0"/>
          <w:numId w:val="7"/>
        </w:numPr>
        <w:ind w:leftChars="0"/>
        <w:rPr>
          <w:i/>
        </w:rPr>
      </w:pPr>
      <w:r w:rsidRPr="009D06DE">
        <w:rPr>
          <w:rFonts w:eastAsia="SimSun"/>
          <w:i/>
          <w:color w:val="000000"/>
          <w:lang w:eastAsia="zh-CN"/>
        </w:rPr>
        <w:t xml:space="preserve">The PT-RS </w:t>
      </w:r>
      <w:r w:rsidR="00287D01" w:rsidRPr="009D06DE">
        <w:rPr>
          <w:i/>
          <w:position w:val="-24"/>
        </w:rPr>
        <w:object w:dxaOrig="2079" w:dyaOrig="600" w14:anchorId="7BC995F6">
          <v:shape id="_x0000_i1042" type="#_x0000_t75" style="width:103.9pt;height:29.9pt" o:ole="">
            <v:imagedata r:id="rId22" o:title=""/>
          </v:shape>
          <o:OLEObject Type="Embed" ProgID="Equation.DSMT4" ShapeID="_x0000_i1042" DrawAspect="Content" ObjectID="_1572443608" r:id="rId23"/>
        </w:object>
      </w:r>
      <w:r w:rsidRPr="009D06DE">
        <w:rPr>
          <w:rFonts w:eastAsia="SimSun"/>
          <w:i/>
          <w:color w:val="000000"/>
          <w:lang w:eastAsia="zh-CN"/>
        </w:rPr>
        <w:t xml:space="preserve"> shall be</w:t>
      </w:r>
      <w:r w:rsidRPr="00A378E3">
        <w:rPr>
          <w:rFonts w:eastAsia="SimSun"/>
          <w:i/>
          <w:color w:val="000000"/>
          <w:lang w:eastAsia="zh-CN"/>
        </w:rPr>
        <w:t xml:space="preserve"> mapped to the </w:t>
      </w:r>
      <w:r w:rsidR="00287D01">
        <w:rPr>
          <w:i/>
          <w:lang w:eastAsia="zh-CN"/>
        </w:rPr>
        <w:t>m-</w:t>
      </w:r>
      <w:r w:rsidRPr="00A378E3">
        <w:rPr>
          <w:rFonts w:eastAsia="SimSun"/>
          <w:i/>
          <w:color w:val="000000"/>
          <w:lang w:eastAsia="zh-CN"/>
        </w:rPr>
        <w:t xml:space="preserve">th complex valued symbol </w:t>
      </w:r>
      <w:r w:rsidR="00287D01" w:rsidRPr="004D02E2">
        <w:rPr>
          <w:position w:val="-10"/>
        </w:rPr>
        <w:object w:dxaOrig="680" w:dyaOrig="340" w14:anchorId="793270D1">
          <v:shape id="_x0000_i1043" type="#_x0000_t75" style="width:33.95pt;height:17pt" o:ole="">
            <v:imagedata r:id="rId24" o:title=""/>
          </v:shape>
          <o:OLEObject Type="Embed" ProgID="Equation.3" ShapeID="_x0000_i1043" DrawAspect="Content" ObjectID="_1572443609" r:id="rId25"/>
        </w:object>
      </w:r>
      <w:r w:rsidR="00287D01">
        <w:t xml:space="preserve"> </w:t>
      </w:r>
      <w:r w:rsidRPr="00A378E3">
        <w:rPr>
          <w:rFonts w:eastAsia="SimSun"/>
          <w:i/>
          <w:color w:val="000000"/>
          <w:lang w:eastAsia="zh-CN"/>
        </w:rPr>
        <w:t xml:space="preserve">of </w:t>
      </w:r>
      <w:r w:rsidRPr="00EC2A4B">
        <w:rPr>
          <w:rFonts w:eastAsia="SimSun"/>
          <w:i/>
          <w:color w:val="000000"/>
          <w:lang w:eastAsia="zh-CN"/>
        </w:rPr>
        <w:t xml:space="preserve">the </w:t>
      </w:r>
      <w:r w:rsidRPr="003C28D5">
        <w:rPr>
          <w:rFonts w:eastAsia="SimSun"/>
          <w:i/>
          <w:color w:val="000000"/>
          <w:lang w:eastAsia="zh-CN"/>
        </w:rPr>
        <w:t>l-th</w:t>
      </w:r>
      <w:r w:rsidRPr="00A378E3">
        <w:rPr>
          <w:rFonts w:eastAsia="SimSun"/>
          <w:i/>
          <w:color w:val="000000"/>
          <w:lang w:eastAsia="zh-CN"/>
        </w:rPr>
        <w:t xml:space="preserve"> OFDM symbol </w:t>
      </w:r>
      <w:r w:rsidRPr="00A378E3">
        <w:rPr>
          <w:rFonts w:eastAsia="SimSun"/>
          <w:i/>
          <w:lang w:eastAsia="en-US"/>
        </w:rPr>
        <w:t>before transform precoding</w:t>
      </w:r>
      <w:r w:rsidRPr="00A378E3">
        <w:rPr>
          <w:i/>
        </w:rPr>
        <w:t xml:space="preserve">, </w:t>
      </w:r>
      <w:r w:rsidRPr="00A378E3">
        <w:rPr>
          <w:rFonts w:eastAsia="SimSun"/>
          <w:i/>
          <w:color w:val="000000"/>
          <w:lang w:eastAsia="zh-CN"/>
        </w:rPr>
        <w:t xml:space="preserve">where </w:t>
      </w:r>
      <w:r w:rsidR="00287D01">
        <w:rPr>
          <w:i/>
          <w:lang w:eastAsia="zh-CN"/>
        </w:rPr>
        <w:t>m</w:t>
      </w:r>
      <w:r w:rsidRPr="00A378E3">
        <w:rPr>
          <w:rFonts w:eastAsia="SimSun"/>
          <w:i/>
          <w:color w:val="000000"/>
          <w:lang w:eastAsia="zh-CN"/>
        </w:rPr>
        <w:t xml:space="preserve"> is the </w:t>
      </w:r>
      <w:r w:rsidR="003C28D5">
        <w:rPr>
          <w:rFonts w:eastAsia="SimSun"/>
          <w:i/>
          <w:color w:val="000000"/>
          <w:lang w:eastAsia="zh-CN"/>
        </w:rPr>
        <w:t xml:space="preserve">n-th </w:t>
      </w:r>
      <w:r w:rsidRPr="00A378E3">
        <w:rPr>
          <w:rFonts w:eastAsia="SimSun"/>
          <w:i/>
          <w:color w:val="000000"/>
          <w:lang w:eastAsia="zh-CN"/>
        </w:rPr>
        <w:t xml:space="preserve">index in the symbol </w:t>
      </w:r>
      <w:r w:rsidR="003C28D5">
        <w:rPr>
          <w:rFonts w:eastAsia="SimSun"/>
          <w:i/>
          <w:color w:val="000000"/>
          <w:lang w:eastAsia="zh-CN"/>
        </w:rPr>
        <w:t>indicating a PT-RS position, n=0…XK-1</w:t>
      </w:r>
      <w:r w:rsidR="00C37AF1">
        <w:rPr>
          <w:rFonts w:eastAsia="SimSun"/>
          <w:i/>
          <w:color w:val="000000"/>
          <w:lang w:eastAsia="zh-CN"/>
        </w:rPr>
        <w:t xml:space="preserve"> and </w:t>
      </w:r>
      <w:r w:rsidR="00C37AF1" w:rsidRPr="008C3ACC">
        <w:rPr>
          <w:rFonts w:eastAsia="SimSun"/>
          <w:i/>
          <w:color w:val="000000"/>
          <w:lang w:eastAsia="zh-CN"/>
        </w:rPr>
        <w:t xml:space="preserve">l </w:t>
      </w:r>
      <w:r w:rsidR="00287D01" w:rsidRPr="008C3ACC">
        <w:rPr>
          <w:rFonts w:eastAsia="SimSun"/>
          <w:i/>
          <w:color w:val="000000"/>
          <w:lang w:eastAsia="zh-CN"/>
        </w:rPr>
        <w:t>is the</w:t>
      </w:r>
      <w:r w:rsidR="00C37AF1" w:rsidRPr="008C3ACC">
        <w:rPr>
          <w:rFonts w:eastAsia="SimSun"/>
          <w:i/>
          <w:color w:val="000000"/>
          <w:lang w:eastAsia="zh-CN"/>
        </w:rPr>
        <w:t xml:space="preserve"> time ind</w:t>
      </w:r>
      <w:r w:rsidR="00287D01" w:rsidRPr="008C3ACC">
        <w:rPr>
          <w:rFonts w:eastAsia="SimSun"/>
          <w:i/>
          <w:color w:val="000000"/>
          <w:lang w:eastAsia="zh-CN"/>
        </w:rPr>
        <w:t>ex</w:t>
      </w:r>
      <w:r w:rsidR="00C37AF1" w:rsidRPr="008C3ACC">
        <w:rPr>
          <w:rFonts w:eastAsia="SimSun"/>
          <w:i/>
          <w:color w:val="000000"/>
          <w:lang w:eastAsia="zh-CN"/>
        </w:rPr>
        <w:t xml:space="preserve"> </w:t>
      </w:r>
      <w:r w:rsidR="00287D01" w:rsidRPr="008C3ACC">
        <w:rPr>
          <w:rFonts w:eastAsia="SimSun"/>
          <w:i/>
          <w:color w:val="000000"/>
          <w:lang w:eastAsia="zh-CN"/>
        </w:rPr>
        <w:t>of the OFDM symbol in</w:t>
      </w:r>
      <w:r w:rsidR="00C37AF1" w:rsidRPr="008C3ACC">
        <w:rPr>
          <w:rFonts w:eastAsia="SimSun"/>
          <w:i/>
          <w:color w:val="000000"/>
          <w:lang w:eastAsia="zh-CN"/>
        </w:rPr>
        <w:t xml:space="preserve"> which PT-RS shall be transmitted</w:t>
      </w:r>
    </w:p>
    <w:p w14:paraId="3CB1F9C0" w14:textId="5CB756E2" w:rsidR="00370219" w:rsidRPr="003C28D5" w:rsidRDefault="00287D01" w:rsidP="003C28D5">
      <w:pPr>
        <w:pStyle w:val="Paragraphedeliste"/>
        <w:numPr>
          <w:ilvl w:val="1"/>
          <w:numId w:val="7"/>
        </w:numPr>
        <w:ind w:leftChars="0"/>
        <w:rPr>
          <w:i/>
        </w:rPr>
      </w:pPr>
      <w:r w:rsidRPr="008C3ACC">
        <w:rPr>
          <w:rFonts w:eastAsia="SimSun"/>
          <w:i/>
          <w:lang w:val="en-GB" w:eastAsia="en-US"/>
        </w:rPr>
        <w:t>m</w:t>
      </w:r>
      <w:r w:rsidR="00A378E3" w:rsidRPr="008C3ACC">
        <w:rPr>
          <w:rFonts w:eastAsia="SimSun"/>
          <w:i/>
          <w:lang w:eastAsia="en-US"/>
        </w:rPr>
        <w:t xml:space="preserve"> depends on the number of PT-RS chunks X and the number of samples per PT-RS chunk K and of </w:t>
      </w:r>
      <w:r w:rsidR="00A378E3" w:rsidRPr="008C3ACC">
        <w:rPr>
          <w:rFonts w:eastAsia="SimSun"/>
          <w:i/>
          <w:position w:val="-12"/>
          <w:lang w:val="en-GB" w:eastAsia="en-US"/>
        </w:rPr>
        <w:object w:dxaOrig="800" w:dyaOrig="380" w14:anchorId="72A426F6">
          <v:shape id="_x0000_i1029" type="#_x0000_t75" style="width:29.9pt;height:14.25pt" o:ole="">
            <v:imagedata r:id="rId26" o:title=""/>
          </v:shape>
          <o:OLEObject Type="Embed" ProgID="Equation.3" ShapeID="_x0000_i1029" DrawAspect="Content" ObjectID="_1572443610" r:id="rId27"/>
        </w:object>
      </w:r>
      <w:r w:rsidR="003C28D5" w:rsidRPr="008C3ACC">
        <w:rPr>
          <w:rFonts w:eastAsia="SimSun"/>
          <w:i/>
          <w:lang w:val="en-GB" w:eastAsia="en-US"/>
        </w:rPr>
        <w:t xml:space="preserve"> and takes XK different values</w:t>
      </w:r>
      <w:r w:rsidR="00407CD7" w:rsidRPr="008C3ACC">
        <w:rPr>
          <w:rFonts w:eastAsia="SimSun"/>
          <w:i/>
          <w:lang w:val="en-GB" w:eastAsia="en-US"/>
        </w:rPr>
        <w:t>,</w:t>
      </w:r>
      <w:r w:rsidR="003C28D5" w:rsidRPr="008C3ACC">
        <w:rPr>
          <w:rFonts w:eastAsia="SimSun"/>
          <w:i/>
          <w:lang w:val="en-GB" w:eastAsia="en-US"/>
        </w:rPr>
        <w:t xml:space="preserve"> </w:t>
      </w:r>
      <w:r w:rsidR="00407CD7" w:rsidRPr="008C3ACC">
        <w:rPr>
          <w:rFonts w:eastAsia="SimSun"/>
          <w:i/>
          <w:lang w:val="en-GB" w:eastAsia="en-US"/>
        </w:rPr>
        <w:t>indexed by n in</w:t>
      </w:r>
      <w:r w:rsidR="00407CD7">
        <w:rPr>
          <w:rFonts w:eastAsia="SimSun"/>
          <w:i/>
          <w:lang w:val="en-GB" w:eastAsia="en-US"/>
        </w:rPr>
        <w:t xml:space="preserve"> increasing order</w:t>
      </w:r>
      <w:r w:rsidR="003C28D5" w:rsidRPr="003C28D5">
        <w:rPr>
          <w:rFonts w:eastAsia="SimSun"/>
          <w:i/>
          <w:lang w:val="en-GB" w:eastAsia="en-US"/>
        </w:rPr>
        <w:t xml:space="preserve"> </w:t>
      </w:r>
    </w:p>
    <w:p w14:paraId="0BDFFE67" w14:textId="28932D6C" w:rsidR="003F4981" w:rsidRPr="00A378E3" w:rsidRDefault="003F4981" w:rsidP="00A378E3">
      <w:pPr>
        <w:pStyle w:val="Paragraphedeliste"/>
        <w:numPr>
          <w:ilvl w:val="1"/>
          <w:numId w:val="7"/>
        </w:numPr>
        <w:ind w:leftChars="0"/>
        <w:rPr>
          <w:i/>
        </w:rPr>
      </w:pPr>
      <w:r w:rsidRPr="003F4981">
        <w:rPr>
          <w:i/>
          <w:position w:val="-10"/>
        </w:rPr>
        <w:object w:dxaOrig="600" w:dyaOrig="300" w14:anchorId="45633B93">
          <v:shape id="_x0000_i1030" type="#_x0000_t75" style="width:29.9pt;height:14.95pt" o:ole="">
            <v:imagedata r:id="rId28" o:title=""/>
          </v:shape>
          <o:OLEObject Type="Embed" ProgID="Equation.DSMT4" ShapeID="_x0000_i1030" DrawAspect="Content" ObjectID="_1572443611" r:id="rId29"/>
        </w:object>
      </w:r>
      <w:r>
        <w:rPr>
          <w:i/>
        </w:rPr>
        <w:t xml:space="preserve"> boosts the PT-RS to the outermost PUSCH constellation points</w:t>
      </w:r>
    </w:p>
    <w:p w14:paraId="64A39783" w14:textId="708AE2FF" w:rsidR="001B6527" w:rsidRPr="0020252E" w:rsidRDefault="001B6527" w:rsidP="0020252E"/>
    <w:p w14:paraId="0DEB1CC8" w14:textId="45549C85" w:rsidR="0020252E" w:rsidRPr="008C3ACC" w:rsidRDefault="0020252E" w:rsidP="008F6D78">
      <w:pPr>
        <w:pStyle w:val="Titre2"/>
      </w:pPr>
      <w:r w:rsidRPr="008C3ACC">
        <w:t>Default behavior before RRC configuration</w:t>
      </w:r>
    </w:p>
    <w:p w14:paraId="5442AF20" w14:textId="7D7A51D0" w:rsidR="0020252E" w:rsidRPr="008C3ACC" w:rsidRDefault="00407CD7" w:rsidP="0020252E">
      <w:r w:rsidRPr="008C3ACC">
        <w:t>N</w:t>
      </w:r>
      <w:r w:rsidRPr="008C3ACC">
        <w:rPr>
          <w:vertAlign w:val="subscript"/>
        </w:rPr>
        <w:t>RBi</w:t>
      </w:r>
      <w:r w:rsidRPr="008C3ACC">
        <w:t xml:space="preserve"> </w:t>
      </w:r>
      <w:r w:rsidR="00164D15" w:rsidRPr="008C3ACC">
        <w:t>thresholds</w:t>
      </w:r>
      <w:r w:rsidRPr="008C3ACC">
        <w:t xml:space="preserve"> are RRC configurable and </w:t>
      </w:r>
      <w:r w:rsidR="009878A8" w:rsidRPr="008C3ACC">
        <w:t>UE-specific</w:t>
      </w:r>
      <w:r w:rsidRPr="008C3ACC">
        <w:t>, since</w:t>
      </w:r>
      <w:r w:rsidR="009878A8" w:rsidRPr="008C3ACC">
        <w:t xml:space="preserve"> they depend on the RF of the UE. In order for the gNB to correctly set N</w:t>
      </w:r>
      <w:r w:rsidR="009878A8" w:rsidRPr="008C3ACC">
        <w:rPr>
          <w:vertAlign w:val="subscript"/>
        </w:rPr>
        <w:t>RBi</w:t>
      </w:r>
      <w:r w:rsidR="009878A8" w:rsidRPr="008C3ACC">
        <w:t xml:space="preserve"> </w:t>
      </w:r>
      <w:r w:rsidR="00384371" w:rsidRPr="008C3ACC">
        <w:t>thresholds</w:t>
      </w:r>
      <w:r w:rsidR="009878A8" w:rsidRPr="008C3ACC">
        <w:t xml:space="preserve">, it needs some degree of </w:t>
      </w:r>
      <w:r w:rsidRPr="008C3ACC">
        <w:t>knowledge on the UEs RF characteristics.</w:t>
      </w:r>
      <w:r w:rsidR="00530E79" w:rsidRPr="008C3ACC">
        <w:t xml:space="preserve"> </w:t>
      </w:r>
      <w:r w:rsidR="008E1856" w:rsidRPr="008C3ACC">
        <w:t xml:space="preserve">Nevertheless, since no PUSCH is transmitted before RRC configuration, there seems not be needed to define any default UE behavior prior to RRC configuration. </w:t>
      </w:r>
      <w:r w:rsidR="0014736A" w:rsidRPr="008C3ACC">
        <w:t xml:space="preserve">Initial </w:t>
      </w:r>
      <w:r w:rsidR="008E1856" w:rsidRPr="008C3ACC">
        <w:t>configuration</w:t>
      </w:r>
      <w:r w:rsidR="0014736A" w:rsidRPr="008C3ACC">
        <w:t xml:space="preserve"> can be left to the gNB implementation (e.g. schedule PUSCH with a specific pattern and an appropriate MCS/</w:t>
      </w:r>
      <w:r w:rsidR="00384371" w:rsidRPr="008C3ACC">
        <w:t>bandwidth</w:t>
      </w:r>
      <w:r w:rsidR="0014736A" w:rsidRPr="008C3ACC">
        <w:t xml:space="preserve"> allocation, or switch PT-RS off</w:t>
      </w:r>
      <w:r w:rsidR="008E1856" w:rsidRPr="008C3ACC">
        <w:t xml:space="preserve"> by letting parameter </w:t>
      </w:r>
      <w:r w:rsidR="008E1856" w:rsidRPr="008C3ACC">
        <w:rPr>
          <w:i/>
        </w:rPr>
        <w:t>UL-PTRS-present-transform-precoding</w:t>
      </w:r>
      <w:r w:rsidR="008E1856" w:rsidRPr="008C3ACC">
        <w:t xml:space="preserve"> to the default value OFF</w:t>
      </w:r>
      <w:r w:rsidR="0014736A" w:rsidRPr="008C3ACC">
        <w:t>, or use a very dense pattern in the early stages of the communication, and then reconfigure appropriate N</w:t>
      </w:r>
      <w:r w:rsidR="0014736A" w:rsidRPr="008C3ACC">
        <w:rPr>
          <w:vertAlign w:val="subscript"/>
        </w:rPr>
        <w:t>RBi</w:t>
      </w:r>
      <w:r w:rsidR="0014736A" w:rsidRPr="008C3ACC">
        <w:t xml:space="preserve"> thresholds once enough information is acquired</w:t>
      </w:r>
      <w:r w:rsidR="008E1856" w:rsidRPr="008C3ACC">
        <w:t>)</w:t>
      </w:r>
      <w:r w:rsidR="0014736A" w:rsidRPr="008C3ACC">
        <w:t xml:space="preserve">. </w:t>
      </w:r>
    </w:p>
    <w:p w14:paraId="35005AC8" w14:textId="2F0D39B5" w:rsidR="0020252E" w:rsidRDefault="008E1856" w:rsidP="0020252E">
      <w:r w:rsidRPr="008C3ACC">
        <w:rPr>
          <w:b/>
        </w:rPr>
        <w:t xml:space="preserve">Observation </w:t>
      </w:r>
      <w:r w:rsidR="00056A43" w:rsidRPr="008C3ACC">
        <w:rPr>
          <w:b/>
        </w:rPr>
        <w:t>2</w:t>
      </w:r>
      <w:r w:rsidR="0020252E" w:rsidRPr="008C3ACC">
        <w:rPr>
          <w:b/>
        </w:rPr>
        <w:t>:</w:t>
      </w:r>
      <w:r w:rsidR="0020252E" w:rsidRPr="008C3ACC">
        <w:t xml:space="preserve"> </w:t>
      </w:r>
      <w:r w:rsidRPr="008C3ACC">
        <w:rPr>
          <w:i/>
        </w:rPr>
        <w:t>There is no need to define default UE behavior before RRC configuration</w:t>
      </w:r>
      <w:r w:rsidR="0014736A" w:rsidRPr="008C3ACC">
        <w:rPr>
          <w:i/>
        </w:rPr>
        <w:t>.</w:t>
      </w:r>
    </w:p>
    <w:p w14:paraId="67AEA67C" w14:textId="77777777" w:rsidR="0020252E" w:rsidRPr="0020252E" w:rsidRDefault="0020252E" w:rsidP="0020252E"/>
    <w:p w14:paraId="45148D1F" w14:textId="0A7939E4" w:rsidR="0020252E" w:rsidRDefault="0020252E" w:rsidP="008F6D78">
      <w:pPr>
        <w:pStyle w:val="Titre2"/>
      </w:pPr>
      <w:r>
        <w:lastRenderedPageBreak/>
        <w:t>Dependency of N</w:t>
      </w:r>
      <w:r w:rsidRPr="0020252E">
        <w:rPr>
          <w:vertAlign w:val="subscript"/>
        </w:rPr>
        <w:t>RBi</w:t>
      </w:r>
      <w:r>
        <w:t xml:space="preserve"> thresholds on MCS</w:t>
      </w:r>
    </w:p>
    <w:p w14:paraId="4076A73E" w14:textId="47C36510" w:rsidR="0020252E" w:rsidRDefault="00530E79" w:rsidP="0020252E">
      <w:r>
        <w:t xml:space="preserve">Previous evaluations </w:t>
      </w:r>
      <w:r>
        <w:fldChar w:fldCharType="begin"/>
      </w:r>
      <w:r>
        <w:instrText xml:space="preserve"> REF _Ref498207501 \r \h </w:instrText>
      </w:r>
      <w:r>
        <w:fldChar w:fldCharType="separate"/>
      </w:r>
      <w:r w:rsidR="003E5482">
        <w:t>[3]</w:t>
      </w:r>
      <w:r>
        <w:fldChar w:fldCharType="end"/>
      </w:r>
      <w:r>
        <w:t xml:space="preserve"> show little or no dependency o</w:t>
      </w:r>
      <w:r w:rsidR="00164D15">
        <w:t>f</w:t>
      </w:r>
      <w:r>
        <w:t xml:space="preserve"> the </w:t>
      </w:r>
      <w:r w:rsidRPr="00530E79">
        <w:rPr>
          <w:i/>
        </w:rPr>
        <w:t>N</w:t>
      </w:r>
      <w:r w:rsidRPr="00530E79">
        <w:rPr>
          <w:vertAlign w:val="subscript"/>
        </w:rPr>
        <w:t>RBi</w:t>
      </w:r>
      <w:r>
        <w:t xml:space="preserve"> thresholds on the MCS. On the other hand, these thresholds are quite sensitive to the phase noise mask (and thus dependent on the UE’s RF characteristics) and to the exact implementation at the receiver side. Setting a default set of threshold values and/or some averagely good threshold/MCS dependency seems to be difficult due to the too many degrees of freedom involved.</w:t>
      </w:r>
    </w:p>
    <w:p w14:paraId="04B651D8" w14:textId="4746AD5E" w:rsidR="0020252E" w:rsidRDefault="0020252E" w:rsidP="0020252E">
      <w:r w:rsidRPr="0020252E">
        <w:rPr>
          <w:b/>
        </w:rPr>
        <w:t>Proposal</w:t>
      </w:r>
      <w:r w:rsidR="00056A43">
        <w:rPr>
          <w:b/>
        </w:rPr>
        <w:t xml:space="preserve"> </w:t>
      </w:r>
      <w:r w:rsidR="008E1856">
        <w:rPr>
          <w:b/>
        </w:rPr>
        <w:t>2</w:t>
      </w:r>
      <w:r w:rsidRPr="0020252E">
        <w:rPr>
          <w:b/>
        </w:rPr>
        <w:t>:</w:t>
      </w:r>
      <w:r>
        <w:t xml:space="preserve"> </w:t>
      </w:r>
      <w:r w:rsidR="00530E79" w:rsidRPr="00530E79">
        <w:rPr>
          <w:i/>
        </w:rPr>
        <w:t>Thresholds N</w:t>
      </w:r>
      <w:r w:rsidR="00530E79" w:rsidRPr="00530E79">
        <w:rPr>
          <w:i/>
          <w:vertAlign w:val="subscript"/>
        </w:rPr>
        <w:t>RBi</w:t>
      </w:r>
      <w:r w:rsidR="00530E79" w:rsidRPr="00530E79">
        <w:rPr>
          <w:i/>
        </w:rPr>
        <w:t xml:space="preserve"> are no</w:t>
      </w:r>
      <w:r w:rsidR="009D06DE">
        <w:rPr>
          <w:i/>
        </w:rPr>
        <w:t>t</w:t>
      </w:r>
      <w:r w:rsidR="00530E79" w:rsidRPr="00530E79">
        <w:rPr>
          <w:i/>
        </w:rPr>
        <w:t xml:space="preserve"> MCS dependent</w:t>
      </w:r>
      <w:r w:rsidR="00530E79">
        <w:t>.</w:t>
      </w:r>
    </w:p>
    <w:p w14:paraId="04BCA15A" w14:textId="77777777" w:rsidR="0020252E" w:rsidRPr="0020252E" w:rsidRDefault="0020252E" w:rsidP="0020252E"/>
    <w:p w14:paraId="0BFCE503" w14:textId="0339419F" w:rsidR="003620FE" w:rsidRDefault="003620FE" w:rsidP="008F6D78">
      <w:pPr>
        <w:pStyle w:val="Titre2"/>
      </w:pPr>
      <w:r>
        <w:t>On pattern</w:t>
      </w:r>
      <w:r w:rsidR="0020252E">
        <w:t>s for large bands</w:t>
      </w:r>
    </w:p>
    <w:p w14:paraId="2051744C" w14:textId="03A76F51" w:rsidR="000D63FB" w:rsidRDefault="00721549" w:rsidP="000D63FB">
      <w:r>
        <w:t xml:space="preserve">In previous contributions </w:t>
      </w:r>
      <w:r w:rsidR="00844384">
        <w:fldChar w:fldCharType="begin"/>
      </w:r>
      <w:r w:rsidR="00844384">
        <w:instrText xml:space="preserve"> REF _Ref494729477 \r \h </w:instrText>
      </w:r>
      <w:r w:rsidR="00844384">
        <w:fldChar w:fldCharType="separate"/>
      </w:r>
      <w:r w:rsidR="003E5482">
        <w:t>[3]</w:t>
      </w:r>
      <w:r w:rsidR="00844384">
        <w:fldChar w:fldCharType="end"/>
      </w:r>
      <w:r w:rsidR="00844384">
        <w:t xml:space="preserve">, </w:t>
      </w:r>
      <w:r w:rsidR="00530E79">
        <w:fldChar w:fldCharType="begin"/>
      </w:r>
      <w:r w:rsidR="00530E79">
        <w:instrText xml:space="preserve"> REF _Ref498208001 \r \h </w:instrText>
      </w:r>
      <w:r w:rsidR="00530E79">
        <w:fldChar w:fldCharType="separate"/>
      </w:r>
      <w:r w:rsidR="003E5482">
        <w:t>[4]</w:t>
      </w:r>
      <w:r w:rsidR="00530E79">
        <w:fldChar w:fldCharType="end"/>
      </w:r>
      <w:r w:rsidR="00530E79">
        <w:t xml:space="preserve">, </w:t>
      </w:r>
      <w:r w:rsidR="00844384">
        <w:fldChar w:fldCharType="begin"/>
      </w:r>
      <w:r w:rsidR="00844384">
        <w:instrText xml:space="preserve"> REF _Ref494729479 \r \h </w:instrText>
      </w:r>
      <w:r w:rsidR="00844384">
        <w:fldChar w:fldCharType="separate"/>
      </w:r>
      <w:r w:rsidR="003E5482">
        <w:t>[5]</w:t>
      </w:r>
      <w:r w:rsidR="00844384">
        <w:fldChar w:fldCharType="end"/>
      </w:r>
      <w:r w:rsidR="00844384">
        <w:t xml:space="preserve">, we have shown that a PTRS overhead in the approximate range 2%-4% provides a good tradeoff performance/overhead. </w:t>
      </w:r>
      <w:r w:rsidR="00844384">
        <w:fldChar w:fldCharType="begin"/>
      </w:r>
      <w:r w:rsidR="00844384">
        <w:instrText xml:space="preserve"> REF _Ref494729573 \h </w:instrText>
      </w:r>
      <w:r w:rsidR="00844384">
        <w:fldChar w:fldCharType="separate"/>
      </w:r>
      <w:r w:rsidR="003E5482">
        <w:t xml:space="preserve">Table </w:t>
      </w:r>
      <w:r w:rsidR="003E5482">
        <w:rPr>
          <w:noProof/>
        </w:rPr>
        <w:t>1</w:t>
      </w:r>
      <w:r w:rsidR="00844384">
        <w:fldChar w:fldCharType="end"/>
      </w:r>
      <w:r w:rsidR="00844384">
        <w:t xml:space="preserve"> shows the correspondence between overhead and allocated band for allocations up to 50 RBs</w:t>
      </w:r>
      <w:r w:rsidR="00462210">
        <w:t xml:space="preserve">. </w:t>
      </w:r>
    </w:p>
    <w:p w14:paraId="42DD9081" w14:textId="77777777" w:rsidR="002D18E5" w:rsidRDefault="002D18E5" w:rsidP="000D63FB"/>
    <w:p w14:paraId="4ADC596A" w14:textId="166FA38A" w:rsidR="00721549" w:rsidRDefault="00721549" w:rsidP="00721549">
      <w:pPr>
        <w:pStyle w:val="Lgende"/>
        <w:keepNext/>
      </w:pPr>
      <w:bookmarkStart w:id="4" w:name="_Ref494729573"/>
      <w:r>
        <w:t xml:space="preserve">Table </w:t>
      </w:r>
      <w:r w:rsidR="00287D01">
        <w:fldChar w:fldCharType="begin"/>
      </w:r>
      <w:r w:rsidR="00287D01">
        <w:instrText xml:space="preserve"> SEQ Table \* ARABIC </w:instrText>
      </w:r>
      <w:r w:rsidR="00287D01">
        <w:fldChar w:fldCharType="separate"/>
      </w:r>
      <w:r w:rsidR="003E5482">
        <w:rPr>
          <w:noProof/>
        </w:rPr>
        <w:t>1</w:t>
      </w:r>
      <w:r w:rsidR="00287D01">
        <w:rPr>
          <w:noProof/>
        </w:rPr>
        <w:fldChar w:fldCharType="end"/>
      </w:r>
      <w:bookmarkEnd w:id="4"/>
      <w:r>
        <w:t xml:space="preserve"> – PTRS overhead (in %) for different patterns and different allocated bands</w:t>
      </w:r>
    </w:p>
    <w:tbl>
      <w:tblPr>
        <w:tblStyle w:val="Grilledutableau"/>
        <w:tblW w:w="0" w:type="auto"/>
        <w:tblLook w:val="04A0" w:firstRow="1" w:lastRow="0" w:firstColumn="1" w:lastColumn="0" w:noHBand="0" w:noVBand="1"/>
      </w:tblPr>
      <w:tblGrid>
        <w:gridCol w:w="660"/>
        <w:gridCol w:w="623"/>
        <w:gridCol w:w="622"/>
        <w:gridCol w:w="733"/>
        <w:gridCol w:w="733"/>
        <w:gridCol w:w="733"/>
        <w:gridCol w:w="733"/>
        <w:gridCol w:w="733"/>
        <w:gridCol w:w="733"/>
        <w:gridCol w:w="730"/>
        <w:gridCol w:w="730"/>
        <w:gridCol w:w="733"/>
        <w:gridCol w:w="733"/>
        <w:gridCol w:w="733"/>
      </w:tblGrid>
      <w:tr w:rsidR="000D63FB" w:rsidRPr="000D63FB" w14:paraId="5B2D5EA1" w14:textId="77777777" w:rsidTr="00721549">
        <w:tc>
          <w:tcPr>
            <w:tcW w:w="660" w:type="dxa"/>
            <w:shd w:val="clear" w:color="auto" w:fill="DDD9C3" w:themeFill="background2" w:themeFillShade="E6"/>
            <w:vAlign w:val="center"/>
          </w:tcPr>
          <w:p w14:paraId="69A9BFE7" w14:textId="1A381782" w:rsidR="000D63FB" w:rsidRPr="000D63FB" w:rsidRDefault="000709EE" w:rsidP="000D63FB">
            <w:pPr>
              <w:jc w:val="center"/>
              <w:rPr>
                <w:sz w:val="22"/>
                <w:szCs w:val="22"/>
              </w:rPr>
            </w:pPr>
            <w:r>
              <w:rPr>
                <w:sz w:val="22"/>
                <w:szCs w:val="22"/>
              </w:rPr>
              <w:t>X</w:t>
            </w:r>
            <w:r w:rsidRPr="000709EE">
              <w:rPr>
                <w:rFonts w:ascii="Arial" w:hAnsi="Arial" w:cs="Arial"/>
                <w:sz w:val="22"/>
                <w:szCs w:val="22"/>
              </w:rPr>
              <w:t>x</w:t>
            </w:r>
            <w:r>
              <w:rPr>
                <w:sz w:val="22"/>
                <w:szCs w:val="22"/>
              </w:rPr>
              <w:t>K</w:t>
            </w:r>
          </w:p>
        </w:tc>
        <w:tc>
          <w:tcPr>
            <w:tcW w:w="623" w:type="dxa"/>
            <w:shd w:val="clear" w:color="auto" w:fill="DDD9C3" w:themeFill="background2" w:themeFillShade="E6"/>
            <w:vAlign w:val="center"/>
          </w:tcPr>
          <w:p w14:paraId="303402EB" w14:textId="25F4CAD3" w:rsidR="000D63FB" w:rsidRPr="000D63FB" w:rsidRDefault="000D63FB" w:rsidP="000D63FB">
            <w:pPr>
              <w:jc w:val="center"/>
              <w:rPr>
                <w:sz w:val="22"/>
                <w:szCs w:val="22"/>
              </w:rPr>
            </w:pPr>
            <w:r w:rsidRPr="000D63FB">
              <w:rPr>
                <w:sz w:val="22"/>
                <w:szCs w:val="22"/>
              </w:rPr>
              <w:t>4RB</w:t>
            </w:r>
          </w:p>
        </w:tc>
        <w:tc>
          <w:tcPr>
            <w:tcW w:w="622" w:type="dxa"/>
            <w:shd w:val="clear" w:color="auto" w:fill="DDD9C3" w:themeFill="background2" w:themeFillShade="E6"/>
            <w:vAlign w:val="center"/>
          </w:tcPr>
          <w:p w14:paraId="5660D0D4" w14:textId="3B15C789" w:rsidR="000D63FB" w:rsidRPr="000D63FB" w:rsidRDefault="000D63FB" w:rsidP="000D63FB">
            <w:pPr>
              <w:jc w:val="center"/>
              <w:rPr>
                <w:sz w:val="22"/>
                <w:szCs w:val="22"/>
              </w:rPr>
            </w:pPr>
            <w:r w:rsidRPr="000D63FB">
              <w:rPr>
                <w:sz w:val="22"/>
                <w:szCs w:val="22"/>
              </w:rPr>
              <w:t>8RB</w:t>
            </w:r>
          </w:p>
        </w:tc>
        <w:tc>
          <w:tcPr>
            <w:tcW w:w="733" w:type="dxa"/>
            <w:shd w:val="clear" w:color="auto" w:fill="DDD9C3" w:themeFill="background2" w:themeFillShade="E6"/>
            <w:vAlign w:val="center"/>
          </w:tcPr>
          <w:p w14:paraId="5B383E97" w14:textId="249B356B" w:rsidR="000D63FB" w:rsidRPr="000D63FB" w:rsidRDefault="000D63FB" w:rsidP="000D63FB">
            <w:pPr>
              <w:jc w:val="center"/>
              <w:rPr>
                <w:sz w:val="22"/>
                <w:szCs w:val="22"/>
              </w:rPr>
            </w:pPr>
            <w:r>
              <w:rPr>
                <w:sz w:val="22"/>
                <w:szCs w:val="22"/>
              </w:rPr>
              <w:t>12</w:t>
            </w:r>
            <w:r w:rsidRPr="000D63FB">
              <w:rPr>
                <w:sz w:val="22"/>
                <w:szCs w:val="22"/>
              </w:rPr>
              <w:t>RB</w:t>
            </w:r>
          </w:p>
        </w:tc>
        <w:tc>
          <w:tcPr>
            <w:tcW w:w="733" w:type="dxa"/>
            <w:shd w:val="clear" w:color="auto" w:fill="DDD9C3" w:themeFill="background2" w:themeFillShade="E6"/>
            <w:vAlign w:val="center"/>
          </w:tcPr>
          <w:p w14:paraId="17C5FE13" w14:textId="2D4B5B69" w:rsidR="000D63FB" w:rsidRPr="000D63FB" w:rsidRDefault="000D63FB" w:rsidP="000D63FB">
            <w:pPr>
              <w:jc w:val="center"/>
              <w:rPr>
                <w:sz w:val="22"/>
                <w:szCs w:val="22"/>
              </w:rPr>
            </w:pPr>
            <w:r>
              <w:rPr>
                <w:sz w:val="22"/>
                <w:szCs w:val="22"/>
              </w:rPr>
              <w:t>16</w:t>
            </w:r>
            <w:r w:rsidRPr="000D63FB">
              <w:rPr>
                <w:sz w:val="22"/>
                <w:szCs w:val="22"/>
              </w:rPr>
              <w:t>RB</w:t>
            </w:r>
          </w:p>
        </w:tc>
        <w:tc>
          <w:tcPr>
            <w:tcW w:w="733" w:type="dxa"/>
            <w:shd w:val="clear" w:color="auto" w:fill="DDD9C3" w:themeFill="background2" w:themeFillShade="E6"/>
            <w:vAlign w:val="center"/>
          </w:tcPr>
          <w:p w14:paraId="21B0E2DD" w14:textId="2C804DD6" w:rsidR="000D63FB" w:rsidRPr="000D63FB" w:rsidRDefault="000D63FB" w:rsidP="000D63FB">
            <w:pPr>
              <w:jc w:val="center"/>
              <w:rPr>
                <w:sz w:val="22"/>
                <w:szCs w:val="22"/>
              </w:rPr>
            </w:pPr>
            <w:r>
              <w:rPr>
                <w:sz w:val="22"/>
                <w:szCs w:val="22"/>
              </w:rPr>
              <w:t>20</w:t>
            </w:r>
            <w:r w:rsidRPr="000D63FB">
              <w:rPr>
                <w:sz w:val="22"/>
                <w:szCs w:val="22"/>
              </w:rPr>
              <w:t>RB</w:t>
            </w:r>
          </w:p>
        </w:tc>
        <w:tc>
          <w:tcPr>
            <w:tcW w:w="733" w:type="dxa"/>
            <w:shd w:val="clear" w:color="auto" w:fill="DDD9C3" w:themeFill="background2" w:themeFillShade="E6"/>
            <w:vAlign w:val="center"/>
          </w:tcPr>
          <w:p w14:paraId="19FC0876" w14:textId="3A73515C" w:rsidR="000D63FB" w:rsidRPr="000D63FB" w:rsidRDefault="000D63FB" w:rsidP="000D63FB">
            <w:pPr>
              <w:jc w:val="center"/>
              <w:rPr>
                <w:sz w:val="22"/>
                <w:szCs w:val="22"/>
              </w:rPr>
            </w:pPr>
            <w:r>
              <w:rPr>
                <w:sz w:val="22"/>
                <w:szCs w:val="22"/>
              </w:rPr>
              <w:t>24</w:t>
            </w:r>
            <w:r w:rsidRPr="000D63FB">
              <w:rPr>
                <w:sz w:val="22"/>
                <w:szCs w:val="22"/>
              </w:rPr>
              <w:t>RB</w:t>
            </w:r>
          </w:p>
        </w:tc>
        <w:tc>
          <w:tcPr>
            <w:tcW w:w="733" w:type="dxa"/>
            <w:shd w:val="clear" w:color="auto" w:fill="DDD9C3" w:themeFill="background2" w:themeFillShade="E6"/>
            <w:vAlign w:val="center"/>
          </w:tcPr>
          <w:p w14:paraId="74DD57FA" w14:textId="5CEC1BEB" w:rsidR="000D63FB" w:rsidRPr="000D63FB" w:rsidRDefault="000D63FB" w:rsidP="000D63FB">
            <w:pPr>
              <w:jc w:val="center"/>
              <w:rPr>
                <w:sz w:val="22"/>
                <w:szCs w:val="22"/>
              </w:rPr>
            </w:pPr>
            <w:r>
              <w:rPr>
                <w:sz w:val="22"/>
                <w:szCs w:val="22"/>
              </w:rPr>
              <w:t>2</w:t>
            </w:r>
            <w:r w:rsidRPr="000D63FB">
              <w:rPr>
                <w:sz w:val="22"/>
                <w:szCs w:val="22"/>
              </w:rPr>
              <w:t>8RB</w:t>
            </w:r>
          </w:p>
        </w:tc>
        <w:tc>
          <w:tcPr>
            <w:tcW w:w="733" w:type="dxa"/>
            <w:shd w:val="clear" w:color="auto" w:fill="DDD9C3" w:themeFill="background2" w:themeFillShade="E6"/>
            <w:vAlign w:val="center"/>
          </w:tcPr>
          <w:p w14:paraId="6A850C1A" w14:textId="63E079E6" w:rsidR="000D63FB" w:rsidRPr="000D63FB" w:rsidRDefault="000D63FB" w:rsidP="000D63FB">
            <w:pPr>
              <w:jc w:val="center"/>
              <w:rPr>
                <w:sz w:val="22"/>
                <w:szCs w:val="22"/>
              </w:rPr>
            </w:pPr>
            <w:r>
              <w:rPr>
                <w:sz w:val="22"/>
                <w:szCs w:val="22"/>
              </w:rPr>
              <w:t>32</w:t>
            </w:r>
            <w:r w:rsidRPr="000D63FB">
              <w:rPr>
                <w:sz w:val="22"/>
                <w:szCs w:val="22"/>
              </w:rPr>
              <w:t>RB</w:t>
            </w:r>
          </w:p>
        </w:tc>
        <w:tc>
          <w:tcPr>
            <w:tcW w:w="730" w:type="dxa"/>
            <w:shd w:val="clear" w:color="auto" w:fill="DDD9C3" w:themeFill="background2" w:themeFillShade="E6"/>
            <w:vAlign w:val="center"/>
          </w:tcPr>
          <w:p w14:paraId="0D2E2C12" w14:textId="17BD5D45" w:rsidR="000D63FB" w:rsidRPr="000D63FB" w:rsidRDefault="000D63FB" w:rsidP="000D63FB">
            <w:pPr>
              <w:jc w:val="center"/>
              <w:rPr>
                <w:sz w:val="22"/>
                <w:szCs w:val="22"/>
              </w:rPr>
            </w:pPr>
            <w:r>
              <w:rPr>
                <w:sz w:val="22"/>
                <w:szCs w:val="22"/>
              </w:rPr>
              <w:t>36</w:t>
            </w:r>
            <w:r w:rsidRPr="000D63FB">
              <w:rPr>
                <w:sz w:val="22"/>
                <w:szCs w:val="22"/>
              </w:rPr>
              <w:t>RB</w:t>
            </w:r>
          </w:p>
        </w:tc>
        <w:tc>
          <w:tcPr>
            <w:tcW w:w="730" w:type="dxa"/>
            <w:shd w:val="clear" w:color="auto" w:fill="DDD9C3" w:themeFill="background2" w:themeFillShade="E6"/>
            <w:vAlign w:val="center"/>
          </w:tcPr>
          <w:p w14:paraId="3F5D7439" w14:textId="33DA3B95" w:rsidR="000D63FB" w:rsidRPr="000D63FB" w:rsidRDefault="000D63FB" w:rsidP="000D63FB">
            <w:pPr>
              <w:jc w:val="center"/>
              <w:rPr>
                <w:sz w:val="22"/>
                <w:szCs w:val="22"/>
              </w:rPr>
            </w:pPr>
            <w:r>
              <w:rPr>
                <w:sz w:val="22"/>
                <w:szCs w:val="22"/>
              </w:rPr>
              <w:t>40</w:t>
            </w:r>
            <w:r w:rsidRPr="000D63FB">
              <w:rPr>
                <w:sz w:val="22"/>
                <w:szCs w:val="22"/>
              </w:rPr>
              <w:t>RB</w:t>
            </w:r>
          </w:p>
        </w:tc>
        <w:tc>
          <w:tcPr>
            <w:tcW w:w="733" w:type="dxa"/>
            <w:shd w:val="clear" w:color="auto" w:fill="DDD9C3" w:themeFill="background2" w:themeFillShade="E6"/>
            <w:vAlign w:val="center"/>
          </w:tcPr>
          <w:p w14:paraId="7F4085B2" w14:textId="04FC90E5" w:rsidR="000D63FB" w:rsidRPr="000D63FB" w:rsidRDefault="000D63FB" w:rsidP="000D63FB">
            <w:pPr>
              <w:jc w:val="center"/>
              <w:rPr>
                <w:sz w:val="22"/>
                <w:szCs w:val="22"/>
              </w:rPr>
            </w:pPr>
            <w:r>
              <w:rPr>
                <w:sz w:val="22"/>
                <w:szCs w:val="22"/>
              </w:rPr>
              <w:t>44</w:t>
            </w:r>
            <w:r w:rsidRPr="000D63FB">
              <w:rPr>
                <w:sz w:val="22"/>
                <w:szCs w:val="22"/>
              </w:rPr>
              <w:t>RB</w:t>
            </w:r>
          </w:p>
        </w:tc>
        <w:tc>
          <w:tcPr>
            <w:tcW w:w="733" w:type="dxa"/>
            <w:shd w:val="clear" w:color="auto" w:fill="DDD9C3" w:themeFill="background2" w:themeFillShade="E6"/>
            <w:vAlign w:val="center"/>
          </w:tcPr>
          <w:p w14:paraId="6955F972" w14:textId="5AB77977" w:rsidR="000D63FB" w:rsidRPr="000D63FB" w:rsidRDefault="000D63FB" w:rsidP="000D63FB">
            <w:pPr>
              <w:jc w:val="center"/>
              <w:rPr>
                <w:sz w:val="22"/>
                <w:szCs w:val="22"/>
              </w:rPr>
            </w:pPr>
            <w:r w:rsidRPr="000D63FB">
              <w:rPr>
                <w:sz w:val="22"/>
                <w:szCs w:val="22"/>
              </w:rPr>
              <w:t>48RB</w:t>
            </w:r>
          </w:p>
        </w:tc>
        <w:tc>
          <w:tcPr>
            <w:tcW w:w="733" w:type="dxa"/>
            <w:shd w:val="clear" w:color="auto" w:fill="DDD9C3" w:themeFill="background2" w:themeFillShade="E6"/>
            <w:vAlign w:val="center"/>
          </w:tcPr>
          <w:p w14:paraId="224F66F4" w14:textId="4D94A62A" w:rsidR="000D63FB" w:rsidRPr="000D63FB" w:rsidRDefault="000D63FB" w:rsidP="000D63FB">
            <w:pPr>
              <w:jc w:val="center"/>
              <w:rPr>
                <w:sz w:val="22"/>
                <w:szCs w:val="22"/>
              </w:rPr>
            </w:pPr>
            <w:r w:rsidRPr="000D63FB">
              <w:rPr>
                <w:sz w:val="22"/>
                <w:szCs w:val="22"/>
              </w:rPr>
              <w:t>50RB</w:t>
            </w:r>
          </w:p>
        </w:tc>
      </w:tr>
      <w:tr w:rsidR="000D63FB" w:rsidRPr="000D63FB" w14:paraId="374485E6" w14:textId="77777777" w:rsidTr="00721549">
        <w:tc>
          <w:tcPr>
            <w:tcW w:w="660" w:type="dxa"/>
            <w:shd w:val="clear" w:color="auto" w:fill="DDD9C3" w:themeFill="background2" w:themeFillShade="E6"/>
            <w:vAlign w:val="center"/>
          </w:tcPr>
          <w:p w14:paraId="769424F8" w14:textId="2B674114" w:rsidR="000D63FB" w:rsidRPr="000D63FB" w:rsidRDefault="000D63FB" w:rsidP="000D63FB">
            <w:pPr>
              <w:jc w:val="center"/>
              <w:rPr>
                <w:sz w:val="22"/>
                <w:szCs w:val="22"/>
              </w:rPr>
            </w:pPr>
            <w:r w:rsidRPr="000D63FB">
              <w:rPr>
                <w:sz w:val="22"/>
                <w:szCs w:val="22"/>
              </w:rPr>
              <w:t>2x2</w:t>
            </w:r>
          </w:p>
        </w:tc>
        <w:tc>
          <w:tcPr>
            <w:tcW w:w="623" w:type="dxa"/>
            <w:vAlign w:val="center"/>
          </w:tcPr>
          <w:p w14:paraId="2C5B402C" w14:textId="77382DE0" w:rsidR="000D63FB" w:rsidRPr="000D63FB" w:rsidRDefault="000D63FB" w:rsidP="000D63FB">
            <w:pPr>
              <w:jc w:val="center"/>
              <w:rPr>
                <w:sz w:val="22"/>
                <w:szCs w:val="22"/>
              </w:rPr>
            </w:pPr>
            <w:r w:rsidRPr="000D63FB">
              <w:rPr>
                <w:sz w:val="22"/>
                <w:szCs w:val="22"/>
              </w:rPr>
              <w:t>8.3</w:t>
            </w:r>
          </w:p>
        </w:tc>
        <w:tc>
          <w:tcPr>
            <w:tcW w:w="622" w:type="dxa"/>
            <w:shd w:val="clear" w:color="auto" w:fill="92D050"/>
            <w:vAlign w:val="center"/>
          </w:tcPr>
          <w:p w14:paraId="43B9980C" w14:textId="6348B442" w:rsidR="000D63FB" w:rsidRPr="000D63FB" w:rsidRDefault="000D63FB" w:rsidP="000D63FB">
            <w:pPr>
              <w:jc w:val="center"/>
              <w:rPr>
                <w:sz w:val="22"/>
                <w:szCs w:val="22"/>
              </w:rPr>
            </w:pPr>
            <w:r w:rsidRPr="000D63FB">
              <w:rPr>
                <w:sz w:val="22"/>
                <w:szCs w:val="22"/>
              </w:rPr>
              <w:t>4.1</w:t>
            </w:r>
          </w:p>
        </w:tc>
        <w:tc>
          <w:tcPr>
            <w:tcW w:w="733" w:type="dxa"/>
            <w:shd w:val="clear" w:color="auto" w:fill="92D050"/>
            <w:vAlign w:val="center"/>
          </w:tcPr>
          <w:p w14:paraId="420AE9D0" w14:textId="0DD323A3" w:rsidR="000D63FB" w:rsidRPr="000D63FB" w:rsidRDefault="000D63FB" w:rsidP="000D63FB">
            <w:pPr>
              <w:jc w:val="center"/>
              <w:rPr>
                <w:sz w:val="22"/>
                <w:szCs w:val="22"/>
              </w:rPr>
            </w:pPr>
            <w:r w:rsidRPr="000D63FB">
              <w:rPr>
                <w:sz w:val="22"/>
                <w:szCs w:val="22"/>
              </w:rPr>
              <w:t>2.7</w:t>
            </w:r>
          </w:p>
        </w:tc>
        <w:tc>
          <w:tcPr>
            <w:tcW w:w="733" w:type="dxa"/>
            <w:shd w:val="clear" w:color="auto" w:fill="92D050"/>
            <w:vAlign w:val="center"/>
          </w:tcPr>
          <w:p w14:paraId="37B8A828" w14:textId="230AA69F" w:rsidR="000D63FB" w:rsidRPr="000D63FB" w:rsidRDefault="000D63FB" w:rsidP="000D63FB">
            <w:pPr>
              <w:jc w:val="center"/>
              <w:rPr>
                <w:sz w:val="22"/>
                <w:szCs w:val="22"/>
              </w:rPr>
            </w:pPr>
            <w:r w:rsidRPr="000D63FB">
              <w:rPr>
                <w:sz w:val="22"/>
                <w:szCs w:val="22"/>
              </w:rPr>
              <w:t>2</w:t>
            </w:r>
          </w:p>
        </w:tc>
        <w:tc>
          <w:tcPr>
            <w:tcW w:w="733" w:type="dxa"/>
            <w:vAlign w:val="center"/>
          </w:tcPr>
          <w:p w14:paraId="4217C6F8" w14:textId="3E1BFA85" w:rsidR="000D63FB" w:rsidRPr="000D63FB" w:rsidRDefault="000D63FB" w:rsidP="000D63FB">
            <w:pPr>
              <w:jc w:val="center"/>
              <w:rPr>
                <w:sz w:val="22"/>
                <w:szCs w:val="22"/>
              </w:rPr>
            </w:pPr>
            <w:r w:rsidRPr="000D63FB">
              <w:rPr>
                <w:sz w:val="22"/>
                <w:szCs w:val="22"/>
              </w:rPr>
              <w:t>1.6</w:t>
            </w:r>
          </w:p>
        </w:tc>
        <w:tc>
          <w:tcPr>
            <w:tcW w:w="733" w:type="dxa"/>
            <w:vAlign w:val="center"/>
          </w:tcPr>
          <w:p w14:paraId="2538FA07" w14:textId="2BD6B7E7" w:rsidR="000D63FB" w:rsidRPr="000D63FB" w:rsidRDefault="000D63FB" w:rsidP="000D63FB">
            <w:pPr>
              <w:jc w:val="center"/>
              <w:rPr>
                <w:sz w:val="22"/>
                <w:szCs w:val="22"/>
              </w:rPr>
            </w:pPr>
            <w:r w:rsidRPr="000D63FB">
              <w:rPr>
                <w:sz w:val="22"/>
                <w:szCs w:val="22"/>
              </w:rPr>
              <w:t>1.3</w:t>
            </w:r>
          </w:p>
        </w:tc>
        <w:tc>
          <w:tcPr>
            <w:tcW w:w="733" w:type="dxa"/>
            <w:vAlign w:val="center"/>
          </w:tcPr>
          <w:p w14:paraId="15DCA188" w14:textId="0B970C46" w:rsidR="000D63FB" w:rsidRPr="000D63FB" w:rsidRDefault="000D63FB" w:rsidP="000D63FB">
            <w:pPr>
              <w:jc w:val="center"/>
              <w:rPr>
                <w:sz w:val="22"/>
                <w:szCs w:val="22"/>
              </w:rPr>
            </w:pPr>
            <w:r w:rsidRPr="000D63FB">
              <w:rPr>
                <w:sz w:val="22"/>
                <w:szCs w:val="22"/>
              </w:rPr>
              <w:t>1.1</w:t>
            </w:r>
          </w:p>
        </w:tc>
        <w:tc>
          <w:tcPr>
            <w:tcW w:w="733" w:type="dxa"/>
            <w:vAlign w:val="center"/>
          </w:tcPr>
          <w:p w14:paraId="4C2DA0B8" w14:textId="3F294D27" w:rsidR="000D63FB" w:rsidRPr="000D63FB" w:rsidRDefault="000D63FB" w:rsidP="000D63FB">
            <w:pPr>
              <w:jc w:val="center"/>
              <w:rPr>
                <w:sz w:val="22"/>
                <w:szCs w:val="22"/>
              </w:rPr>
            </w:pPr>
            <w:r w:rsidRPr="000D63FB">
              <w:rPr>
                <w:sz w:val="22"/>
                <w:szCs w:val="22"/>
              </w:rPr>
              <w:t>1</w:t>
            </w:r>
          </w:p>
        </w:tc>
        <w:tc>
          <w:tcPr>
            <w:tcW w:w="730" w:type="dxa"/>
            <w:vAlign w:val="center"/>
          </w:tcPr>
          <w:p w14:paraId="0D7B832C" w14:textId="5A40581C" w:rsidR="000D63FB" w:rsidRPr="000D63FB" w:rsidRDefault="000D63FB" w:rsidP="000D63FB">
            <w:pPr>
              <w:jc w:val="center"/>
              <w:rPr>
                <w:sz w:val="22"/>
                <w:szCs w:val="22"/>
              </w:rPr>
            </w:pPr>
            <w:r w:rsidRPr="000D63FB">
              <w:rPr>
                <w:sz w:val="22"/>
                <w:szCs w:val="22"/>
              </w:rPr>
              <w:t>0.9</w:t>
            </w:r>
          </w:p>
        </w:tc>
        <w:tc>
          <w:tcPr>
            <w:tcW w:w="730" w:type="dxa"/>
            <w:vAlign w:val="center"/>
          </w:tcPr>
          <w:p w14:paraId="5663D7AB" w14:textId="601F82A5" w:rsidR="000D63FB" w:rsidRPr="000D63FB" w:rsidRDefault="000D63FB" w:rsidP="000D63FB">
            <w:pPr>
              <w:jc w:val="center"/>
              <w:rPr>
                <w:sz w:val="22"/>
                <w:szCs w:val="22"/>
              </w:rPr>
            </w:pPr>
            <w:r w:rsidRPr="000D63FB">
              <w:rPr>
                <w:sz w:val="22"/>
                <w:szCs w:val="22"/>
              </w:rPr>
              <w:t>0.8</w:t>
            </w:r>
          </w:p>
        </w:tc>
        <w:tc>
          <w:tcPr>
            <w:tcW w:w="733" w:type="dxa"/>
            <w:vAlign w:val="center"/>
          </w:tcPr>
          <w:p w14:paraId="4F55AD29" w14:textId="74B93BA2" w:rsidR="000D63FB" w:rsidRPr="000D63FB" w:rsidRDefault="000D63FB" w:rsidP="000D63FB">
            <w:pPr>
              <w:jc w:val="center"/>
              <w:rPr>
                <w:sz w:val="22"/>
                <w:szCs w:val="22"/>
              </w:rPr>
            </w:pPr>
            <w:r w:rsidRPr="000D63FB">
              <w:rPr>
                <w:sz w:val="22"/>
                <w:szCs w:val="22"/>
              </w:rPr>
              <w:t>0.7</w:t>
            </w:r>
          </w:p>
        </w:tc>
        <w:tc>
          <w:tcPr>
            <w:tcW w:w="733" w:type="dxa"/>
            <w:vAlign w:val="center"/>
          </w:tcPr>
          <w:p w14:paraId="24E0E945" w14:textId="1DDA9977" w:rsidR="000D63FB" w:rsidRPr="000D63FB" w:rsidRDefault="000D63FB" w:rsidP="000D63FB">
            <w:pPr>
              <w:jc w:val="center"/>
              <w:rPr>
                <w:sz w:val="22"/>
                <w:szCs w:val="22"/>
              </w:rPr>
            </w:pPr>
            <w:r w:rsidRPr="000D63FB">
              <w:rPr>
                <w:sz w:val="22"/>
                <w:szCs w:val="22"/>
              </w:rPr>
              <w:t>0.6</w:t>
            </w:r>
          </w:p>
        </w:tc>
        <w:tc>
          <w:tcPr>
            <w:tcW w:w="733" w:type="dxa"/>
            <w:vAlign w:val="center"/>
          </w:tcPr>
          <w:p w14:paraId="6361BAB4" w14:textId="3902DA8B" w:rsidR="000D63FB" w:rsidRPr="000D63FB" w:rsidRDefault="000D63FB" w:rsidP="000D63FB">
            <w:pPr>
              <w:jc w:val="center"/>
              <w:rPr>
                <w:sz w:val="22"/>
                <w:szCs w:val="22"/>
              </w:rPr>
            </w:pPr>
            <w:r w:rsidRPr="000D63FB">
              <w:rPr>
                <w:sz w:val="22"/>
                <w:szCs w:val="22"/>
              </w:rPr>
              <w:t>0.6</w:t>
            </w:r>
          </w:p>
        </w:tc>
      </w:tr>
      <w:tr w:rsidR="00721549" w:rsidRPr="000D63FB" w14:paraId="6EDD96CF" w14:textId="77777777" w:rsidTr="00721549">
        <w:tc>
          <w:tcPr>
            <w:tcW w:w="660" w:type="dxa"/>
            <w:shd w:val="clear" w:color="auto" w:fill="DDD9C3" w:themeFill="background2" w:themeFillShade="E6"/>
            <w:vAlign w:val="center"/>
          </w:tcPr>
          <w:p w14:paraId="33385BE1" w14:textId="1429A8BF" w:rsidR="000D63FB" w:rsidRPr="000D63FB" w:rsidRDefault="000D63FB" w:rsidP="000D63FB">
            <w:pPr>
              <w:jc w:val="center"/>
              <w:rPr>
                <w:sz w:val="22"/>
                <w:szCs w:val="22"/>
              </w:rPr>
            </w:pPr>
            <w:r w:rsidRPr="000D63FB">
              <w:rPr>
                <w:sz w:val="22"/>
                <w:szCs w:val="22"/>
              </w:rPr>
              <w:t>2x4</w:t>
            </w:r>
          </w:p>
          <w:p w14:paraId="5AD1A1B8" w14:textId="1D3B7158" w:rsidR="000D63FB" w:rsidRPr="000D63FB" w:rsidRDefault="000D63FB" w:rsidP="000D63FB">
            <w:pPr>
              <w:jc w:val="center"/>
              <w:rPr>
                <w:sz w:val="22"/>
                <w:szCs w:val="22"/>
              </w:rPr>
            </w:pPr>
            <w:r w:rsidRPr="000D63FB">
              <w:rPr>
                <w:sz w:val="22"/>
                <w:szCs w:val="22"/>
              </w:rPr>
              <w:t>4x2</w:t>
            </w:r>
          </w:p>
        </w:tc>
        <w:tc>
          <w:tcPr>
            <w:tcW w:w="623" w:type="dxa"/>
            <w:vAlign w:val="center"/>
          </w:tcPr>
          <w:p w14:paraId="3735EF87" w14:textId="4144EBC7" w:rsidR="000D63FB" w:rsidRPr="000D63FB" w:rsidRDefault="000D63FB" w:rsidP="000D63FB">
            <w:pPr>
              <w:jc w:val="center"/>
              <w:rPr>
                <w:sz w:val="22"/>
                <w:szCs w:val="22"/>
              </w:rPr>
            </w:pPr>
            <w:r w:rsidRPr="000D63FB">
              <w:rPr>
                <w:sz w:val="22"/>
                <w:szCs w:val="22"/>
              </w:rPr>
              <w:t>16.6</w:t>
            </w:r>
          </w:p>
        </w:tc>
        <w:tc>
          <w:tcPr>
            <w:tcW w:w="622" w:type="dxa"/>
            <w:vAlign w:val="center"/>
          </w:tcPr>
          <w:p w14:paraId="2B32E629" w14:textId="42F57D33" w:rsidR="000D63FB" w:rsidRPr="000D63FB" w:rsidRDefault="000D63FB" w:rsidP="000D63FB">
            <w:pPr>
              <w:jc w:val="center"/>
              <w:rPr>
                <w:sz w:val="22"/>
                <w:szCs w:val="22"/>
              </w:rPr>
            </w:pPr>
            <w:r w:rsidRPr="000D63FB">
              <w:rPr>
                <w:sz w:val="22"/>
                <w:szCs w:val="22"/>
              </w:rPr>
              <w:t>8.3</w:t>
            </w:r>
          </w:p>
        </w:tc>
        <w:tc>
          <w:tcPr>
            <w:tcW w:w="733" w:type="dxa"/>
            <w:vAlign w:val="center"/>
          </w:tcPr>
          <w:p w14:paraId="5AB47DBF" w14:textId="780AD5E4" w:rsidR="000D63FB" w:rsidRPr="000D63FB" w:rsidRDefault="000D63FB" w:rsidP="000D63FB">
            <w:pPr>
              <w:jc w:val="center"/>
              <w:rPr>
                <w:sz w:val="22"/>
                <w:szCs w:val="22"/>
              </w:rPr>
            </w:pPr>
            <w:r w:rsidRPr="000D63FB">
              <w:rPr>
                <w:sz w:val="22"/>
                <w:szCs w:val="22"/>
              </w:rPr>
              <w:t>5.5</w:t>
            </w:r>
          </w:p>
        </w:tc>
        <w:tc>
          <w:tcPr>
            <w:tcW w:w="733" w:type="dxa"/>
            <w:shd w:val="clear" w:color="auto" w:fill="92D050"/>
            <w:vAlign w:val="center"/>
          </w:tcPr>
          <w:p w14:paraId="5948F3D5" w14:textId="6AA6F4EE" w:rsidR="000D63FB" w:rsidRPr="000D63FB" w:rsidRDefault="000D63FB" w:rsidP="000D63FB">
            <w:pPr>
              <w:jc w:val="center"/>
              <w:rPr>
                <w:sz w:val="22"/>
                <w:szCs w:val="22"/>
              </w:rPr>
            </w:pPr>
            <w:r w:rsidRPr="000D63FB">
              <w:rPr>
                <w:sz w:val="22"/>
                <w:szCs w:val="22"/>
              </w:rPr>
              <w:t>4.1</w:t>
            </w:r>
          </w:p>
        </w:tc>
        <w:tc>
          <w:tcPr>
            <w:tcW w:w="733" w:type="dxa"/>
            <w:shd w:val="clear" w:color="auto" w:fill="92D050"/>
            <w:vAlign w:val="center"/>
          </w:tcPr>
          <w:p w14:paraId="5EBF1E59" w14:textId="52669390" w:rsidR="000D63FB" w:rsidRPr="000D63FB" w:rsidRDefault="000D63FB" w:rsidP="000D63FB">
            <w:pPr>
              <w:jc w:val="center"/>
              <w:rPr>
                <w:sz w:val="22"/>
                <w:szCs w:val="22"/>
              </w:rPr>
            </w:pPr>
            <w:r w:rsidRPr="000D63FB">
              <w:rPr>
                <w:sz w:val="22"/>
                <w:szCs w:val="22"/>
              </w:rPr>
              <w:t>3.3</w:t>
            </w:r>
          </w:p>
        </w:tc>
        <w:tc>
          <w:tcPr>
            <w:tcW w:w="733" w:type="dxa"/>
            <w:shd w:val="clear" w:color="auto" w:fill="92D050"/>
            <w:vAlign w:val="center"/>
          </w:tcPr>
          <w:p w14:paraId="64FC32B8" w14:textId="6759EC89" w:rsidR="000D63FB" w:rsidRPr="000D63FB" w:rsidRDefault="000D63FB" w:rsidP="000D63FB">
            <w:pPr>
              <w:jc w:val="center"/>
              <w:rPr>
                <w:sz w:val="22"/>
                <w:szCs w:val="22"/>
              </w:rPr>
            </w:pPr>
            <w:r w:rsidRPr="000D63FB">
              <w:rPr>
                <w:sz w:val="22"/>
                <w:szCs w:val="22"/>
              </w:rPr>
              <w:t>2.7</w:t>
            </w:r>
          </w:p>
        </w:tc>
        <w:tc>
          <w:tcPr>
            <w:tcW w:w="733" w:type="dxa"/>
            <w:shd w:val="clear" w:color="auto" w:fill="92D050"/>
            <w:vAlign w:val="center"/>
          </w:tcPr>
          <w:p w14:paraId="3A329662" w14:textId="3CBE88B6" w:rsidR="000D63FB" w:rsidRPr="000D63FB" w:rsidRDefault="000D63FB" w:rsidP="000D63FB">
            <w:pPr>
              <w:jc w:val="center"/>
              <w:rPr>
                <w:sz w:val="22"/>
                <w:szCs w:val="22"/>
              </w:rPr>
            </w:pPr>
            <w:r w:rsidRPr="000D63FB">
              <w:rPr>
                <w:sz w:val="22"/>
                <w:szCs w:val="22"/>
              </w:rPr>
              <w:t>2.3</w:t>
            </w:r>
          </w:p>
        </w:tc>
        <w:tc>
          <w:tcPr>
            <w:tcW w:w="733" w:type="dxa"/>
            <w:shd w:val="clear" w:color="auto" w:fill="92D050"/>
            <w:vAlign w:val="center"/>
          </w:tcPr>
          <w:p w14:paraId="41C009C3" w14:textId="2E81B0DA" w:rsidR="000D63FB" w:rsidRPr="000D63FB" w:rsidRDefault="000D63FB" w:rsidP="000D63FB">
            <w:pPr>
              <w:jc w:val="center"/>
              <w:rPr>
                <w:sz w:val="22"/>
                <w:szCs w:val="22"/>
              </w:rPr>
            </w:pPr>
            <w:r w:rsidRPr="000D63FB">
              <w:rPr>
                <w:sz w:val="22"/>
                <w:szCs w:val="22"/>
              </w:rPr>
              <w:t>2</w:t>
            </w:r>
          </w:p>
        </w:tc>
        <w:tc>
          <w:tcPr>
            <w:tcW w:w="730" w:type="dxa"/>
            <w:shd w:val="clear" w:color="auto" w:fill="92D050"/>
            <w:vAlign w:val="center"/>
          </w:tcPr>
          <w:p w14:paraId="7F4367B6" w14:textId="7181208E" w:rsidR="000D63FB" w:rsidRPr="000D63FB" w:rsidRDefault="000D63FB" w:rsidP="000D63FB">
            <w:pPr>
              <w:jc w:val="center"/>
              <w:rPr>
                <w:sz w:val="22"/>
                <w:szCs w:val="22"/>
              </w:rPr>
            </w:pPr>
            <w:r w:rsidRPr="000D63FB">
              <w:rPr>
                <w:sz w:val="22"/>
                <w:szCs w:val="22"/>
              </w:rPr>
              <w:t>1.8</w:t>
            </w:r>
          </w:p>
        </w:tc>
        <w:tc>
          <w:tcPr>
            <w:tcW w:w="730" w:type="dxa"/>
            <w:vAlign w:val="center"/>
          </w:tcPr>
          <w:p w14:paraId="57EEA435" w14:textId="33E3E4C9" w:rsidR="000D63FB" w:rsidRPr="000D63FB" w:rsidRDefault="000D63FB" w:rsidP="000D63FB">
            <w:pPr>
              <w:jc w:val="center"/>
              <w:rPr>
                <w:sz w:val="22"/>
                <w:szCs w:val="22"/>
              </w:rPr>
            </w:pPr>
            <w:r w:rsidRPr="000D63FB">
              <w:rPr>
                <w:sz w:val="22"/>
                <w:szCs w:val="22"/>
              </w:rPr>
              <w:t>1.6</w:t>
            </w:r>
          </w:p>
        </w:tc>
        <w:tc>
          <w:tcPr>
            <w:tcW w:w="733" w:type="dxa"/>
            <w:vAlign w:val="center"/>
          </w:tcPr>
          <w:p w14:paraId="791E5F17" w14:textId="0131AB32" w:rsidR="000D63FB" w:rsidRPr="000D63FB" w:rsidRDefault="000D63FB" w:rsidP="000D63FB">
            <w:pPr>
              <w:jc w:val="center"/>
              <w:rPr>
                <w:sz w:val="22"/>
                <w:szCs w:val="22"/>
              </w:rPr>
            </w:pPr>
            <w:r w:rsidRPr="000D63FB">
              <w:rPr>
                <w:sz w:val="22"/>
                <w:szCs w:val="22"/>
              </w:rPr>
              <w:t>1.5</w:t>
            </w:r>
          </w:p>
        </w:tc>
        <w:tc>
          <w:tcPr>
            <w:tcW w:w="733" w:type="dxa"/>
            <w:vAlign w:val="center"/>
          </w:tcPr>
          <w:p w14:paraId="1D32ED65" w14:textId="663E2BB7" w:rsidR="000D63FB" w:rsidRPr="000D63FB" w:rsidRDefault="000D63FB" w:rsidP="000D63FB">
            <w:pPr>
              <w:jc w:val="center"/>
              <w:rPr>
                <w:sz w:val="22"/>
                <w:szCs w:val="22"/>
              </w:rPr>
            </w:pPr>
            <w:r w:rsidRPr="000D63FB">
              <w:rPr>
                <w:sz w:val="22"/>
                <w:szCs w:val="22"/>
              </w:rPr>
              <w:t>1.3</w:t>
            </w:r>
          </w:p>
        </w:tc>
        <w:tc>
          <w:tcPr>
            <w:tcW w:w="733" w:type="dxa"/>
            <w:vAlign w:val="center"/>
          </w:tcPr>
          <w:p w14:paraId="45C9EEDE" w14:textId="3D86CE0E" w:rsidR="000D63FB" w:rsidRPr="000D63FB" w:rsidRDefault="000D63FB" w:rsidP="000D63FB">
            <w:pPr>
              <w:jc w:val="center"/>
              <w:rPr>
                <w:sz w:val="22"/>
                <w:szCs w:val="22"/>
              </w:rPr>
            </w:pPr>
            <w:r w:rsidRPr="000D63FB">
              <w:rPr>
                <w:sz w:val="22"/>
                <w:szCs w:val="22"/>
              </w:rPr>
              <w:t>1.3</w:t>
            </w:r>
          </w:p>
        </w:tc>
      </w:tr>
      <w:tr w:rsidR="000D63FB" w:rsidRPr="000D63FB" w14:paraId="5080390F" w14:textId="77777777" w:rsidTr="00721549">
        <w:tc>
          <w:tcPr>
            <w:tcW w:w="660" w:type="dxa"/>
            <w:shd w:val="clear" w:color="auto" w:fill="DDD9C3" w:themeFill="background2" w:themeFillShade="E6"/>
            <w:vAlign w:val="center"/>
          </w:tcPr>
          <w:p w14:paraId="0C77FB2A" w14:textId="71EB2497" w:rsidR="000D63FB" w:rsidRPr="000D63FB" w:rsidRDefault="000D63FB" w:rsidP="000D63FB">
            <w:pPr>
              <w:jc w:val="center"/>
              <w:rPr>
                <w:sz w:val="22"/>
                <w:szCs w:val="22"/>
              </w:rPr>
            </w:pPr>
            <w:r w:rsidRPr="000D63FB">
              <w:rPr>
                <w:sz w:val="22"/>
                <w:szCs w:val="22"/>
              </w:rPr>
              <w:t>4x4</w:t>
            </w:r>
          </w:p>
          <w:p w14:paraId="45EF6D13" w14:textId="64E7A6BF" w:rsidR="000D63FB" w:rsidRPr="000D63FB" w:rsidRDefault="000D63FB" w:rsidP="000D63FB">
            <w:pPr>
              <w:jc w:val="center"/>
              <w:rPr>
                <w:sz w:val="22"/>
                <w:szCs w:val="22"/>
              </w:rPr>
            </w:pPr>
            <w:r w:rsidRPr="000D63FB">
              <w:rPr>
                <w:sz w:val="22"/>
                <w:szCs w:val="22"/>
              </w:rPr>
              <w:t>16x1</w:t>
            </w:r>
          </w:p>
        </w:tc>
        <w:tc>
          <w:tcPr>
            <w:tcW w:w="623" w:type="dxa"/>
            <w:vAlign w:val="center"/>
          </w:tcPr>
          <w:p w14:paraId="0D383EB5" w14:textId="0C15FF72" w:rsidR="000D63FB" w:rsidRPr="000D63FB" w:rsidRDefault="000D63FB" w:rsidP="000D63FB">
            <w:pPr>
              <w:jc w:val="center"/>
              <w:rPr>
                <w:sz w:val="22"/>
                <w:szCs w:val="22"/>
              </w:rPr>
            </w:pPr>
            <w:r w:rsidRPr="000D63FB">
              <w:rPr>
                <w:sz w:val="22"/>
                <w:szCs w:val="22"/>
              </w:rPr>
              <w:t>33.3</w:t>
            </w:r>
          </w:p>
        </w:tc>
        <w:tc>
          <w:tcPr>
            <w:tcW w:w="622" w:type="dxa"/>
            <w:vAlign w:val="center"/>
          </w:tcPr>
          <w:p w14:paraId="41CA6033" w14:textId="5ED0DDA0" w:rsidR="000D63FB" w:rsidRPr="000D63FB" w:rsidRDefault="000D63FB" w:rsidP="000D63FB">
            <w:pPr>
              <w:jc w:val="center"/>
              <w:rPr>
                <w:sz w:val="22"/>
                <w:szCs w:val="22"/>
              </w:rPr>
            </w:pPr>
            <w:r w:rsidRPr="000D63FB">
              <w:rPr>
                <w:sz w:val="22"/>
                <w:szCs w:val="22"/>
              </w:rPr>
              <w:t>16.6</w:t>
            </w:r>
          </w:p>
        </w:tc>
        <w:tc>
          <w:tcPr>
            <w:tcW w:w="733" w:type="dxa"/>
            <w:vAlign w:val="center"/>
          </w:tcPr>
          <w:p w14:paraId="0BD95215" w14:textId="52BC7613" w:rsidR="000D63FB" w:rsidRPr="000D63FB" w:rsidRDefault="000D63FB" w:rsidP="000D63FB">
            <w:pPr>
              <w:jc w:val="center"/>
              <w:rPr>
                <w:sz w:val="22"/>
                <w:szCs w:val="22"/>
              </w:rPr>
            </w:pPr>
            <w:r w:rsidRPr="000D63FB">
              <w:rPr>
                <w:sz w:val="22"/>
                <w:szCs w:val="22"/>
              </w:rPr>
              <w:t>11.1</w:t>
            </w:r>
          </w:p>
        </w:tc>
        <w:tc>
          <w:tcPr>
            <w:tcW w:w="733" w:type="dxa"/>
            <w:vAlign w:val="center"/>
          </w:tcPr>
          <w:p w14:paraId="2B2EA308" w14:textId="220F4021" w:rsidR="000D63FB" w:rsidRPr="000D63FB" w:rsidRDefault="000D63FB" w:rsidP="000D63FB">
            <w:pPr>
              <w:jc w:val="center"/>
              <w:rPr>
                <w:sz w:val="22"/>
                <w:szCs w:val="22"/>
              </w:rPr>
            </w:pPr>
            <w:r w:rsidRPr="000D63FB">
              <w:rPr>
                <w:sz w:val="22"/>
                <w:szCs w:val="22"/>
              </w:rPr>
              <w:t>8.3</w:t>
            </w:r>
          </w:p>
        </w:tc>
        <w:tc>
          <w:tcPr>
            <w:tcW w:w="733" w:type="dxa"/>
            <w:vAlign w:val="center"/>
          </w:tcPr>
          <w:p w14:paraId="3731349C" w14:textId="4437CD95" w:rsidR="000D63FB" w:rsidRPr="000D63FB" w:rsidRDefault="000D63FB" w:rsidP="000D63FB">
            <w:pPr>
              <w:jc w:val="center"/>
              <w:rPr>
                <w:sz w:val="22"/>
                <w:szCs w:val="22"/>
              </w:rPr>
            </w:pPr>
            <w:r w:rsidRPr="000D63FB">
              <w:rPr>
                <w:sz w:val="22"/>
                <w:szCs w:val="22"/>
              </w:rPr>
              <w:t>6.6</w:t>
            </w:r>
          </w:p>
        </w:tc>
        <w:tc>
          <w:tcPr>
            <w:tcW w:w="733" w:type="dxa"/>
            <w:vAlign w:val="center"/>
          </w:tcPr>
          <w:p w14:paraId="75BC222E" w14:textId="7FD438E1" w:rsidR="000D63FB" w:rsidRPr="000D63FB" w:rsidRDefault="000D63FB" w:rsidP="000D63FB">
            <w:pPr>
              <w:jc w:val="center"/>
              <w:rPr>
                <w:sz w:val="22"/>
                <w:szCs w:val="22"/>
              </w:rPr>
            </w:pPr>
            <w:r w:rsidRPr="000D63FB">
              <w:rPr>
                <w:sz w:val="22"/>
                <w:szCs w:val="22"/>
              </w:rPr>
              <w:t>5.5</w:t>
            </w:r>
          </w:p>
        </w:tc>
        <w:tc>
          <w:tcPr>
            <w:tcW w:w="733" w:type="dxa"/>
            <w:shd w:val="clear" w:color="auto" w:fill="FFFFFF" w:themeFill="background1"/>
            <w:vAlign w:val="center"/>
          </w:tcPr>
          <w:p w14:paraId="4D7832ED" w14:textId="748F7931" w:rsidR="000D63FB" w:rsidRPr="000D63FB" w:rsidRDefault="000D63FB" w:rsidP="000D63FB">
            <w:pPr>
              <w:jc w:val="center"/>
              <w:rPr>
                <w:sz w:val="22"/>
                <w:szCs w:val="22"/>
              </w:rPr>
            </w:pPr>
            <w:r w:rsidRPr="000D63FB">
              <w:rPr>
                <w:sz w:val="22"/>
                <w:szCs w:val="22"/>
              </w:rPr>
              <w:t>4.7</w:t>
            </w:r>
          </w:p>
        </w:tc>
        <w:tc>
          <w:tcPr>
            <w:tcW w:w="733" w:type="dxa"/>
            <w:shd w:val="clear" w:color="auto" w:fill="92D050"/>
            <w:vAlign w:val="center"/>
          </w:tcPr>
          <w:p w14:paraId="17467D73" w14:textId="18359275" w:rsidR="000D63FB" w:rsidRPr="000D63FB" w:rsidRDefault="000D63FB" w:rsidP="000D63FB">
            <w:pPr>
              <w:jc w:val="center"/>
              <w:rPr>
                <w:sz w:val="22"/>
                <w:szCs w:val="22"/>
              </w:rPr>
            </w:pPr>
            <w:r w:rsidRPr="000D63FB">
              <w:rPr>
                <w:sz w:val="22"/>
                <w:szCs w:val="22"/>
              </w:rPr>
              <w:t>4.1</w:t>
            </w:r>
          </w:p>
        </w:tc>
        <w:tc>
          <w:tcPr>
            <w:tcW w:w="730" w:type="dxa"/>
            <w:shd w:val="clear" w:color="auto" w:fill="92D050"/>
            <w:vAlign w:val="center"/>
          </w:tcPr>
          <w:p w14:paraId="064765F8" w14:textId="01CAE77E" w:rsidR="000D63FB" w:rsidRPr="000D63FB" w:rsidRDefault="000D63FB" w:rsidP="000D63FB">
            <w:pPr>
              <w:jc w:val="center"/>
              <w:rPr>
                <w:sz w:val="22"/>
                <w:szCs w:val="22"/>
              </w:rPr>
            </w:pPr>
            <w:r w:rsidRPr="000D63FB">
              <w:rPr>
                <w:sz w:val="22"/>
                <w:szCs w:val="22"/>
              </w:rPr>
              <w:t>3.7</w:t>
            </w:r>
          </w:p>
        </w:tc>
        <w:tc>
          <w:tcPr>
            <w:tcW w:w="730" w:type="dxa"/>
            <w:shd w:val="clear" w:color="auto" w:fill="92D050"/>
            <w:vAlign w:val="center"/>
          </w:tcPr>
          <w:p w14:paraId="7C1F8F9D" w14:textId="48CCD2A1" w:rsidR="000D63FB" w:rsidRPr="000D63FB" w:rsidRDefault="000D63FB" w:rsidP="000D63FB">
            <w:pPr>
              <w:jc w:val="center"/>
              <w:rPr>
                <w:sz w:val="22"/>
                <w:szCs w:val="22"/>
              </w:rPr>
            </w:pPr>
            <w:r w:rsidRPr="000D63FB">
              <w:rPr>
                <w:sz w:val="22"/>
                <w:szCs w:val="22"/>
              </w:rPr>
              <w:t>3.3</w:t>
            </w:r>
          </w:p>
        </w:tc>
        <w:tc>
          <w:tcPr>
            <w:tcW w:w="733" w:type="dxa"/>
            <w:shd w:val="clear" w:color="auto" w:fill="92D050"/>
            <w:vAlign w:val="center"/>
          </w:tcPr>
          <w:p w14:paraId="61D586E6" w14:textId="69813BA8" w:rsidR="000D63FB" w:rsidRPr="000D63FB" w:rsidRDefault="000D63FB" w:rsidP="000D63FB">
            <w:pPr>
              <w:jc w:val="center"/>
              <w:rPr>
                <w:sz w:val="22"/>
                <w:szCs w:val="22"/>
              </w:rPr>
            </w:pPr>
            <w:r w:rsidRPr="000D63FB">
              <w:rPr>
                <w:sz w:val="22"/>
                <w:szCs w:val="22"/>
              </w:rPr>
              <w:t>3</w:t>
            </w:r>
          </w:p>
        </w:tc>
        <w:tc>
          <w:tcPr>
            <w:tcW w:w="733" w:type="dxa"/>
            <w:shd w:val="clear" w:color="auto" w:fill="92D050"/>
            <w:vAlign w:val="center"/>
          </w:tcPr>
          <w:p w14:paraId="57A511FA" w14:textId="7A20023D" w:rsidR="000D63FB" w:rsidRPr="000D63FB" w:rsidRDefault="000D63FB" w:rsidP="000D63FB">
            <w:pPr>
              <w:jc w:val="center"/>
              <w:rPr>
                <w:sz w:val="22"/>
                <w:szCs w:val="22"/>
              </w:rPr>
            </w:pPr>
            <w:r w:rsidRPr="000D63FB">
              <w:rPr>
                <w:sz w:val="22"/>
                <w:szCs w:val="22"/>
              </w:rPr>
              <w:t>2.7</w:t>
            </w:r>
          </w:p>
        </w:tc>
        <w:tc>
          <w:tcPr>
            <w:tcW w:w="733" w:type="dxa"/>
            <w:shd w:val="clear" w:color="auto" w:fill="92D050"/>
            <w:vAlign w:val="center"/>
          </w:tcPr>
          <w:p w14:paraId="72AF774A" w14:textId="779BB477" w:rsidR="000D63FB" w:rsidRPr="000D63FB" w:rsidRDefault="000D63FB" w:rsidP="000D63FB">
            <w:pPr>
              <w:jc w:val="center"/>
              <w:rPr>
                <w:sz w:val="22"/>
                <w:szCs w:val="22"/>
              </w:rPr>
            </w:pPr>
            <w:r w:rsidRPr="000D63FB">
              <w:rPr>
                <w:sz w:val="22"/>
                <w:szCs w:val="22"/>
              </w:rPr>
              <w:t>2.6</w:t>
            </w:r>
          </w:p>
        </w:tc>
      </w:tr>
    </w:tbl>
    <w:p w14:paraId="6FE73982" w14:textId="77777777" w:rsidR="000D63FB" w:rsidRDefault="000D63FB" w:rsidP="000D63FB"/>
    <w:p w14:paraId="6BCFAC29" w14:textId="6E48B4AA" w:rsidR="004B1B50" w:rsidRDefault="004B1B50" w:rsidP="004B1B50">
      <w:r>
        <w:t xml:space="preserve">Current simulations only took into account allocated bands of up to 50RBs. Nevertheless, RAN4 decided that the number of maximum allocated RBs for mmWave is as in </w:t>
      </w:r>
      <w:r>
        <w:fldChar w:fldCharType="begin"/>
      </w:r>
      <w:r>
        <w:instrText xml:space="preserve"> REF _Ref494734105 \h </w:instrText>
      </w:r>
      <w:r>
        <w:fldChar w:fldCharType="separate"/>
      </w:r>
      <w:r w:rsidR="003E5482">
        <w:t xml:space="preserve">Table </w:t>
      </w:r>
      <w:r w:rsidR="003E5482">
        <w:rPr>
          <w:noProof/>
        </w:rPr>
        <w:t>2</w:t>
      </w:r>
      <w:r>
        <w:fldChar w:fldCharType="end"/>
      </w:r>
      <w:r>
        <w:t>. For 264 allocated RBs, the densest PTRS pattern within the current agreements (16 PTRS) corresponds to an overhead of 0.5%, which may be too low to yield sufficient performance.</w:t>
      </w:r>
    </w:p>
    <w:p w14:paraId="2F52EBA7" w14:textId="77777777" w:rsidR="004B1B50" w:rsidRDefault="004B1B50" w:rsidP="004B1B50"/>
    <w:p w14:paraId="190C945D" w14:textId="77777777" w:rsidR="004B1B50" w:rsidRDefault="004B1B50" w:rsidP="004B1B50">
      <w:pPr>
        <w:pStyle w:val="Lgende"/>
        <w:keepNext/>
      </w:pPr>
      <w:bookmarkStart w:id="5" w:name="_Ref494734105"/>
      <w:r>
        <w:t xml:space="preserve">Table </w:t>
      </w:r>
      <w:r w:rsidR="00287D01">
        <w:fldChar w:fldCharType="begin"/>
      </w:r>
      <w:r w:rsidR="00287D01">
        <w:instrText xml:space="preserve"> SEQ Table \* ARABIC </w:instrText>
      </w:r>
      <w:r w:rsidR="00287D01">
        <w:fldChar w:fldCharType="separate"/>
      </w:r>
      <w:r w:rsidR="003E5482">
        <w:rPr>
          <w:noProof/>
        </w:rPr>
        <w:t>2</w:t>
      </w:r>
      <w:r w:rsidR="00287D01">
        <w:rPr>
          <w:noProof/>
        </w:rPr>
        <w:fldChar w:fldCharType="end"/>
      </w:r>
      <w:bookmarkEnd w:id="5"/>
      <w:r>
        <w:t xml:space="preserve"> – RB allocation for mmWave</w:t>
      </w:r>
    </w:p>
    <w:tbl>
      <w:tblPr>
        <w:tblW w:w="7860" w:type="dxa"/>
        <w:tblCellMar>
          <w:left w:w="0" w:type="dxa"/>
          <w:right w:w="0" w:type="dxa"/>
        </w:tblCellMar>
        <w:tblLook w:val="0600" w:firstRow="0" w:lastRow="0" w:firstColumn="0" w:lastColumn="0" w:noHBand="1" w:noVBand="1"/>
      </w:tblPr>
      <w:tblGrid>
        <w:gridCol w:w="1570"/>
        <w:gridCol w:w="1572"/>
        <w:gridCol w:w="1574"/>
        <w:gridCol w:w="1574"/>
        <w:gridCol w:w="1570"/>
      </w:tblGrid>
      <w:tr w:rsidR="004B1B50" w:rsidRPr="00FC161C" w14:paraId="0B8EBC57" w14:textId="77777777" w:rsidTr="00287D01">
        <w:trPr>
          <w:trHeight w:val="427"/>
        </w:trPr>
        <w:tc>
          <w:tcPr>
            <w:tcW w:w="157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463D1" w14:textId="77777777" w:rsidR="004B1B50" w:rsidRPr="00FC161C" w:rsidRDefault="004B1B50" w:rsidP="00287D01">
            <w:pPr>
              <w:pStyle w:val="NormalWeb"/>
              <w:overflowPunct w:val="0"/>
              <w:spacing w:before="0" w:beforeAutospacing="0" w:after="0" w:afterAutospacing="0"/>
              <w:jc w:val="center"/>
              <w:textAlignment w:val="baseline"/>
              <w:rPr>
                <w:rFonts w:ascii="Arial" w:eastAsia="Times New Roman" w:hAnsi="Arial" w:cs="Arial"/>
              </w:rPr>
            </w:pPr>
            <w:r w:rsidRPr="00FC161C">
              <w:rPr>
                <w:rFonts w:ascii="Calibri" w:hAnsi="Calibri" w:cs="Arial"/>
                <w:color w:val="000000" w:themeColor="text1"/>
                <w:kern w:val="24"/>
                <w:lang w:val="en-GB"/>
              </w:rPr>
              <w:t>SCS [kHz]</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60CF6"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50MHz</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7C1082"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100MHz</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22E95"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200MHz</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1DE6D"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400 MHz</w:t>
            </w:r>
          </w:p>
        </w:tc>
      </w:tr>
      <w:tr w:rsidR="004B1B50" w:rsidRPr="00FC161C" w14:paraId="62188233" w14:textId="77777777" w:rsidTr="00287D01">
        <w:trPr>
          <w:trHeight w:val="4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DC06AE" w14:textId="77777777" w:rsidR="004B1B50" w:rsidRPr="00FC161C" w:rsidRDefault="004B1B50" w:rsidP="00287D01">
            <w:pPr>
              <w:spacing w:after="0"/>
              <w:rPr>
                <w:rFonts w:ascii="Arial" w:hAnsi="Arial" w:cs="Arial"/>
              </w:rPr>
            </w:pP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F94070"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9F304"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C8A57"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33F3B1"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N</w:t>
            </w:r>
            <w:r w:rsidRPr="00FC161C">
              <w:rPr>
                <w:rFonts w:ascii="Calibri" w:hAnsi="Calibri" w:cs="Arial"/>
                <w:color w:val="000000" w:themeColor="text1"/>
                <w:kern w:val="24"/>
                <w:position w:val="-8"/>
                <w:vertAlign w:val="subscript"/>
                <w:lang w:val="en-GB"/>
              </w:rPr>
              <w:t>RB</w:t>
            </w:r>
          </w:p>
        </w:tc>
      </w:tr>
      <w:tr w:rsidR="004B1B50" w:rsidRPr="00FC161C" w14:paraId="46C68E9D" w14:textId="77777777" w:rsidTr="00287D01">
        <w:trPr>
          <w:trHeight w:val="427"/>
        </w:trPr>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47C182"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60</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7700C"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66</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F22B58"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132</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757E2D"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264</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764876"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olor w:val="000000" w:themeColor="text1"/>
                <w:kern w:val="24"/>
              </w:rPr>
              <w:t>N.A</w:t>
            </w:r>
          </w:p>
        </w:tc>
      </w:tr>
      <w:tr w:rsidR="004B1B50" w:rsidRPr="00FC161C" w14:paraId="3B3B3D89" w14:textId="77777777" w:rsidTr="00287D01">
        <w:trPr>
          <w:trHeight w:val="427"/>
        </w:trPr>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9FC45"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120</w:t>
            </w:r>
          </w:p>
        </w:tc>
        <w:tc>
          <w:tcPr>
            <w:tcW w:w="1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FB7BB"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eastAsia="DengXian" w:hAnsi="Calibri" w:cs="DengXian"/>
                <w:color w:val="000000" w:themeColor="text1"/>
                <w:kern w:val="24"/>
              </w:rPr>
              <w:t>32</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A88AE1"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66</w:t>
            </w:r>
          </w:p>
        </w:tc>
        <w:tc>
          <w:tcPr>
            <w:tcW w:w="15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49CA5"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132</w:t>
            </w:r>
          </w:p>
        </w:tc>
        <w:tc>
          <w:tcPr>
            <w:tcW w:w="15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A6E03" w14:textId="77777777" w:rsidR="004B1B50" w:rsidRPr="00FC161C" w:rsidRDefault="004B1B50" w:rsidP="00287D01">
            <w:pPr>
              <w:pStyle w:val="NormalWeb"/>
              <w:overflowPunct w:val="0"/>
              <w:spacing w:before="0" w:beforeAutospacing="0" w:after="0" w:afterAutospacing="0"/>
              <w:jc w:val="center"/>
              <w:textAlignment w:val="baseline"/>
              <w:rPr>
                <w:rFonts w:ascii="Arial" w:hAnsi="Arial" w:cs="Arial"/>
              </w:rPr>
            </w:pPr>
            <w:r w:rsidRPr="00FC161C">
              <w:rPr>
                <w:rFonts w:ascii="Calibri" w:hAnsi="Calibri" w:cs="Arial"/>
                <w:color w:val="000000" w:themeColor="text1"/>
                <w:kern w:val="24"/>
                <w:lang w:val="en-GB"/>
              </w:rPr>
              <w:t>264</w:t>
            </w:r>
          </w:p>
        </w:tc>
      </w:tr>
    </w:tbl>
    <w:p w14:paraId="6AB47F71" w14:textId="77777777" w:rsidR="004B1B50" w:rsidRDefault="004B1B50" w:rsidP="004B1B50">
      <w:r>
        <w:t xml:space="preserve">Note: </w:t>
      </w:r>
      <w:r w:rsidRPr="00721549">
        <w:t>The actua</w:t>
      </w:r>
      <w:r>
        <w:t xml:space="preserve">l maximum RB allocation can be </w:t>
      </w:r>
      <w:r w:rsidRPr="00721549">
        <w:t>equal to or 1 RB less than the values shown in the table</w:t>
      </w:r>
    </w:p>
    <w:p w14:paraId="298A079D" w14:textId="6D691BED" w:rsidR="004B1B50" w:rsidRDefault="003E5482" w:rsidP="004B1B50">
      <w:r w:rsidRPr="008C3ACC">
        <w:t xml:space="preserve">Figures from </w:t>
      </w:r>
      <w:r w:rsidRPr="008C3ACC">
        <w:fldChar w:fldCharType="begin"/>
      </w:r>
      <w:r w:rsidRPr="008C3ACC">
        <w:instrText xml:space="preserve"> REF _Ref498547048 \h </w:instrText>
      </w:r>
      <w:r w:rsidR="008C3ACC">
        <w:instrText xml:space="preserve"> \* MERGEFORMAT </w:instrText>
      </w:r>
      <w:r w:rsidRPr="008C3ACC">
        <w:fldChar w:fldCharType="separate"/>
      </w:r>
      <w:r w:rsidRPr="008C3ACC">
        <w:t xml:space="preserve">Figure </w:t>
      </w:r>
      <w:r w:rsidRPr="008C3ACC">
        <w:rPr>
          <w:noProof/>
        </w:rPr>
        <w:t>4</w:t>
      </w:r>
      <w:r w:rsidRPr="008C3ACC">
        <w:fldChar w:fldCharType="end"/>
      </w:r>
      <w:r w:rsidRPr="008C3ACC">
        <w:t xml:space="preserve"> to </w:t>
      </w:r>
      <w:r w:rsidRPr="008C3ACC">
        <w:fldChar w:fldCharType="begin"/>
      </w:r>
      <w:r w:rsidRPr="008C3ACC">
        <w:instrText xml:space="preserve"> REF _Ref498547080 \h </w:instrText>
      </w:r>
      <w:r w:rsidR="008C3ACC">
        <w:instrText xml:space="preserve"> \* MERGEFORMAT </w:instrText>
      </w:r>
      <w:r w:rsidRPr="008C3ACC">
        <w:fldChar w:fldCharType="separate"/>
      </w:r>
      <w:r w:rsidRPr="008C3ACC">
        <w:t xml:space="preserve">Figure </w:t>
      </w:r>
      <w:r w:rsidRPr="008C3ACC">
        <w:rPr>
          <w:noProof/>
        </w:rPr>
        <w:t>9</w:t>
      </w:r>
      <w:r w:rsidRPr="008C3ACC">
        <w:fldChar w:fldCharType="end"/>
      </w:r>
      <w:r w:rsidRPr="008C3ACC">
        <w:t xml:space="preserve"> </w:t>
      </w:r>
      <w:r w:rsidR="003B4F3F" w:rsidRPr="008C3ACC">
        <w:t xml:space="preserve">show performance with an allocated band of </w:t>
      </w:r>
      <w:r w:rsidRPr="008C3ACC">
        <w:t xml:space="preserve">100RB and </w:t>
      </w:r>
      <w:r w:rsidR="003B4F3F" w:rsidRPr="008C3ACC">
        <w:t xml:space="preserve">200RB, with 16QAM3/4 </w:t>
      </w:r>
      <w:r w:rsidRPr="008C3ACC">
        <w:t xml:space="preserve">and 64QAM, </w:t>
      </w:r>
      <w:r w:rsidR="003B4F3F" w:rsidRPr="008C3ACC">
        <w:t>and different phase noise masks. Patterns 4x4, 6x8 and 8x4 correspond to 0.6%, 1% and 1.33% of overhead respectively</w:t>
      </w:r>
      <w:r w:rsidR="00164D15" w:rsidRPr="008C3ACC">
        <w:t xml:space="preserve"> for a 200RB allocation</w:t>
      </w:r>
      <w:r w:rsidR="003B4F3F" w:rsidRPr="008C3ACC">
        <w:t xml:space="preserve">. </w:t>
      </w:r>
      <w:r w:rsidR="00B1736B" w:rsidRPr="008C3ACC">
        <w:t xml:space="preserve">For Xx4 patterns, increasing X from 4 to 6 provides important spectral efficiency gain, and further increasing X to 8 still provides </w:t>
      </w:r>
      <w:r w:rsidRPr="008C3ACC">
        <w:t>further</w:t>
      </w:r>
      <w:r w:rsidR="00B1736B" w:rsidRPr="008C3ACC">
        <w:t xml:space="preserve"> spectral efficiency gain, the amount of gain being phase noise mask dependent</w:t>
      </w:r>
      <w:r w:rsidR="00B1736B">
        <w:t xml:space="preserve">. </w:t>
      </w:r>
      <w:r w:rsidR="00CF2470">
        <w:t>8x4 pattern corresponds to an overhead ranging from 4% for 66RBs to 1% for 264 RBs, which is reasonable.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3E5482" w:rsidRPr="008C3ACC" w14:paraId="1A67C882" w14:textId="77777777" w:rsidTr="00287D01">
        <w:tc>
          <w:tcPr>
            <w:tcW w:w="4981" w:type="dxa"/>
          </w:tcPr>
          <w:p w14:paraId="1AE16B87" w14:textId="19F9EF0D" w:rsidR="003E5482" w:rsidRPr="008C3ACC" w:rsidRDefault="008F6EF1" w:rsidP="00287D01">
            <w:pPr>
              <w:keepNext/>
              <w:widowControl w:val="0"/>
            </w:pPr>
            <w:r w:rsidRPr="008C3ACC">
              <w:rPr>
                <w:noProof/>
                <w:lang w:val="fr-FR" w:eastAsia="fr-FR"/>
              </w:rPr>
              <w:lastRenderedPageBreak/>
              <w:drawing>
                <wp:inline distT="0" distB="0" distL="0" distR="0" wp14:anchorId="4C29AEFF" wp14:editId="24547441">
                  <wp:extent cx="3297600" cy="3862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97600" cy="3862800"/>
                          </a:xfrm>
                          <a:prstGeom prst="rect">
                            <a:avLst/>
                          </a:prstGeom>
                          <a:noFill/>
                          <a:ln>
                            <a:noFill/>
                          </a:ln>
                        </pic:spPr>
                      </pic:pic>
                    </a:graphicData>
                  </a:graphic>
                </wp:inline>
              </w:drawing>
            </w:r>
          </w:p>
          <w:p w14:paraId="54E6EB90" w14:textId="1882170C" w:rsidR="003E5482" w:rsidRPr="008C3ACC" w:rsidRDefault="003E5482" w:rsidP="003E5482">
            <w:pPr>
              <w:pStyle w:val="Lgende"/>
              <w:widowControl w:val="0"/>
            </w:pPr>
            <w:bookmarkStart w:id="6" w:name="_Ref498547048"/>
            <w:r w:rsidRPr="008C3ACC">
              <w:t xml:space="preserve">Figure </w:t>
            </w:r>
            <w:r w:rsidRPr="008C3ACC">
              <w:fldChar w:fldCharType="begin"/>
            </w:r>
            <w:r w:rsidRPr="008C3ACC">
              <w:instrText xml:space="preserve"> SEQ Figure \* ARABIC </w:instrText>
            </w:r>
            <w:r w:rsidRPr="008C3ACC">
              <w:fldChar w:fldCharType="separate"/>
            </w:r>
            <w:r w:rsidRPr="008C3ACC">
              <w:rPr>
                <w:noProof/>
              </w:rPr>
              <w:t>4</w:t>
            </w:r>
            <w:r w:rsidRPr="008C3ACC">
              <w:rPr>
                <w:noProof/>
              </w:rPr>
              <w:fldChar w:fldCharType="end"/>
            </w:r>
            <w:bookmarkEnd w:id="6"/>
            <w:r w:rsidRPr="008C3ACC">
              <w:t xml:space="preserve"> – 100RB, </w:t>
            </w:r>
            <w:r w:rsidR="008F6EF1" w:rsidRPr="008C3ACC">
              <w:t>16QAM</w:t>
            </w:r>
            <w:r w:rsidRPr="008C3ACC">
              <w:t xml:space="preserve">, PN </w:t>
            </w:r>
            <w:r w:rsidRPr="008C3ACC">
              <w:fldChar w:fldCharType="begin"/>
            </w:r>
            <w:r w:rsidRPr="008C3ACC">
              <w:instrText xml:space="preserve"> REF _Ref495327367 \r \h  \* MERGEFORMAT </w:instrText>
            </w:r>
            <w:r w:rsidRPr="008C3ACC">
              <w:fldChar w:fldCharType="separate"/>
            </w:r>
            <w:r w:rsidRPr="008C3ACC">
              <w:t>[7]</w:t>
            </w:r>
            <w:r w:rsidRPr="008C3ACC">
              <w:fldChar w:fldCharType="end"/>
            </w:r>
          </w:p>
        </w:tc>
        <w:tc>
          <w:tcPr>
            <w:tcW w:w="4981" w:type="dxa"/>
          </w:tcPr>
          <w:p w14:paraId="39E7E521" w14:textId="4EDAED37" w:rsidR="003E5482" w:rsidRPr="008C3ACC" w:rsidRDefault="008F6EF1" w:rsidP="00287D01">
            <w:pPr>
              <w:keepNext/>
              <w:widowControl w:val="0"/>
            </w:pPr>
            <w:r w:rsidRPr="008C3ACC">
              <w:rPr>
                <w:noProof/>
                <w:lang w:val="fr-FR" w:eastAsia="fr-FR"/>
              </w:rPr>
              <w:drawing>
                <wp:inline distT="0" distB="0" distL="0" distR="0" wp14:anchorId="3239C42A" wp14:editId="3FCB4880">
                  <wp:extent cx="3297600" cy="3862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97600" cy="3862800"/>
                          </a:xfrm>
                          <a:prstGeom prst="rect">
                            <a:avLst/>
                          </a:prstGeom>
                          <a:noFill/>
                          <a:ln>
                            <a:noFill/>
                          </a:ln>
                        </pic:spPr>
                      </pic:pic>
                    </a:graphicData>
                  </a:graphic>
                </wp:inline>
              </w:drawing>
            </w:r>
          </w:p>
          <w:p w14:paraId="104DF975" w14:textId="0AC5BA42" w:rsidR="003E5482" w:rsidRPr="008C3ACC" w:rsidRDefault="003E5482" w:rsidP="003E5482">
            <w:pPr>
              <w:pStyle w:val="Lgende"/>
              <w:widowControl w:val="0"/>
            </w:pPr>
            <w:r w:rsidRPr="008C3ACC">
              <w:t xml:space="preserve">Figure </w:t>
            </w:r>
            <w:r w:rsidRPr="008C3ACC">
              <w:fldChar w:fldCharType="begin"/>
            </w:r>
            <w:r w:rsidRPr="008C3ACC">
              <w:instrText xml:space="preserve"> SEQ Figure \* ARABIC </w:instrText>
            </w:r>
            <w:r w:rsidRPr="008C3ACC">
              <w:fldChar w:fldCharType="separate"/>
            </w:r>
            <w:r w:rsidRPr="008C3ACC">
              <w:rPr>
                <w:noProof/>
              </w:rPr>
              <w:t>5</w:t>
            </w:r>
            <w:r w:rsidRPr="008C3ACC">
              <w:rPr>
                <w:noProof/>
              </w:rPr>
              <w:fldChar w:fldCharType="end"/>
            </w:r>
            <w:r w:rsidR="008F6EF1" w:rsidRPr="008C3ACC">
              <w:t xml:space="preserve"> – 100RB, 16QAM</w:t>
            </w:r>
            <w:r w:rsidRPr="008C3ACC">
              <w:t xml:space="preserve">, PN </w:t>
            </w:r>
            <w:r w:rsidRPr="008C3ACC">
              <w:fldChar w:fldCharType="begin"/>
            </w:r>
            <w:r w:rsidRPr="008C3ACC">
              <w:instrText xml:space="preserve"> REF _Ref495326516 \r \h  \* MERGEFORMAT </w:instrText>
            </w:r>
            <w:r w:rsidRPr="008C3ACC">
              <w:fldChar w:fldCharType="separate"/>
            </w:r>
            <w:r w:rsidRPr="008C3ACC">
              <w:t>[8]</w:t>
            </w:r>
            <w:r w:rsidRPr="008C3ACC">
              <w:fldChar w:fldCharType="end"/>
            </w:r>
          </w:p>
        </w:tc>
      </w:tr>
    </w:tbl>
    <w:p w14:paraId="2D907B92" w14:textId="77777777" w:rsidR="003E5482" w:rsidRPr="008C3ACC" w:rsidRDefault="003E5482" w:rsidP="004B1B50"/>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C61F20" w:rsidRPr="008C3ACC" w14:paraId="60B4E81C" w14:textId="77777777" w:rsidTr="00287D01">
        <w:tc>
          <w:tcPr>
            <w:tcW w:w="4981" w:type="dxa"/>
          </w:tcPr>
          <w:p w14:paraId="4B7B737A" w14:textId="4EC026E6" w:rsidR="00C61F20" w:rsidRPr="008C3ACC" w:rsidRDefault="003E5482" w:rsidP="00287D01">
            <w:pPr>
              <w:keepNext/>
              <w:widowControl w:val="0"/>
            </w:pPr>
            <w:r w:rsidRPr="008C3ACC">
              <w:rPr>
                <w:noProof/>
                <w:lang w:val="fr-FR" w:eastAsia="fr-FR"/>
              </w:rPr>
              <w:drawing>
                <wp:inline distT="0" distB="0" distL="0" distR="0" wp14:anchorId="68482099" wp14:editId="3CA11A73">
                  <wp:extent cx="3294000" cy="33948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94000" cy="3394800"/>
                          </a:xfrm>
                          <a:prstGeom prst="rect">
                            <a:avLst/>
                          </a:prstGeom>
                          <a:noFill/>
                          <a:ln>
                            <a:noFill/>
                          </a:ln>
                        </pic:spPr>
                      </pic:pic>
                    </a:graphicData>
                  </a:graphic>
                </wp:inline>
              </w:drawing>
            </w:r>
          </w:p>
          <w:p w14:paraId="5A09F18D" w14:textId="39354524" w:rsidR="00C61F20" w:rsidRPr="008C3ACC" w:rsidRDefault="00C61F20" w:rsidP="00E10E26">
            <w:pPr>
              <w:pStyle w:val="Lgende"/>
              <w:widowControl w:val="0"/>
            </w:pPr>
            <w:bookmarkStart w:id="7" w:name="_Ref494729817"/>
            <w:bookmarkStart w:id="8" w:name="_Ref494729790"/>
            <w:r w:rsidRPr="008C3ACC">
              <w:t xml:space="preserve">Figure </w:t>
            </w:r>
            <w:r w:rsidR="00A313B6" w:rsidRPr="008C3ACC">
              <w:fldChar w:fldCharType="begin"/>
            </w:r>
            <w:r w:rsidR="00A313B6" w:rsidRPr="008C3ACC">
              <w:instrText xml:space="preserve"> SEQ Figure \* ARABIC </w:instrText>
            </w:r>
            <w:r w:rsidR="00A313B6" w:rsidRPr="008C3ACC">
              <w:fldChar w:fldCharType="separate"/>
            </w:r>
            <w:r w:rsidR="003E5482" w:rsidRPr="008C3ACC">
              <w:rPr>
                <w:noProof/>
              </w:rPr>
              <w:t>6</w:t>
            </w:r>
            <w:r w:rsidR="00A313B6" w:rsidRPr="008C3ACC">
              <w:rPr>
                <w:noProof/>
              </w:rPr>
              <w:fldChar w:fldCharType="end"/>
            </w:r>
            <w:bookmarkEnd w:id="7"/>
            <w:r w:rsidR="00E10E26" w:rsidRPr="008C3ACC">
              <w:t xml:space="preserve"> – 200</w:t>
            </w:r>
            <w:r w:rsidRPr="008C3ACC">
              <w:t xml:space="preserve">RB, </w:t>
            </w:r>
            <w:r w:rsidR="00E10E26" w:rsidRPr="008C3ACC">
              <w:t xml:space="preserve">16QAM3/4, </w:t>
            </w:r>
            <w:bookmarkEnd w:id="8"/>
            <w:r w:rsidR="00E10E26" w:rsidRPr="008C3ACC">
              <w:t xml:space="preserve">PN </w:t>
            </w:r>
            <w:r w:rsidR="00E10E26" w:rsidRPr="008C3ACC">
              <w:fldChar w:fldCharType="begin"/>
            </w:r>
            <w:r w:rsidR="00E10E26" w:rsidRPr="008C3ACC">
              <w:instrText xml:space="preserve"> REF _Ref495327367 \r \h </w:instrText>
            </w:r>
            <w:r w:rsidR="003E5482" w:rsidRPr="008C3ACC">
              <w:instrText xml:space="preserve"> \* MERGEFORMAT </w:instrText>
            </w:r>
            <w:r w:rsidR="00E10E26" w:rsidRPr="008C3ACC">
              <w:fldChar w:fldCharType="separate"/>
            </w:r>
            <w:r w:rsidR="003E5482" w:rsidRPr="008C3ACC">
              <w:t>[7]</w:t>
            </w:r>
            <w:r w:rsidR="00E10E26" w:rsidRPr="008C3ACC">
              <w:fldChar w:fldCharType="end"/>
            </w:r>
          </w:p>
        </w:tc>
        <w:tc>
          <w:tcPr>
            <w:tcW w:w="4981" w:type="dxa"/>
          </w:tcPr>
          <w:p w14:paraId="4A848D15" w14:textId="0D5BCF83" w:rsidR="00C61F20" w:rsidRPr="008C3ACC" w:rsidRDefault="003E5482" w:rsidP="00287D01">
            <w:pPr>
              <w:keepNext/>
              <w:widowControl w:val="0"/>
            </w:pPr>
            <w:r w:rsidRPr="008C3ACC">
              <w:rPr>
                <w:noProof/>
                <w:lang w:val="fr-FR" w:eastAsia="fr-FR"/>
              </w:rPr>
              <w:drawing>
                <wp:inline distT="0" distB="0" distL="0" distR="0" wp14:anchorId="55290CCD" wp14:editId="163489A4">
                  <wp:extent cx="3294000" cy="33948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94000" cy="3394800"/>
                          </a:xfrm>
                          <a:prstGeom prst="rect">
                            <a:avLst/>
                          </a:prstGeom>
                          <a:noFill/>
                          <a:ln>
                            <a:noFill/>
                          </a:ln>
                        </pic:spPr>
                      </pic:pic>
                    </a:graphicData>
                  </a:graphic>
                </wp:inline>
              </w:drawing>
            </w:r>
          </w:p>
          <w:p w14:paraId="5A2536D1" w14:textId="4BAA4248" w:rsidR="00C61F20" w:rsidRPr="008C3ACC" w:rsidRDefault="00C61F20" w:rsidP="00287D01">
            <w:pPr>
              <w:pStyle w:val="Lgende"/>
              <w:widowControl w:val="0"/>
            </w:pPr>
            <w:bookmarkStart w:id="9" w:name="_Ref494729811"/>
            <w:r w:rsidRPr="008C3ACC">
              <w:t xml:space="preserve">Figure </w:t>
            </w:r>
            <w:r w:rsidR="00A313B6" w:rsidRPr="008C3ACC">
              <w:fldChar w:fldCharType="begin"/>
            </w:r>
            <w:r w:rsidR="00A313B6" w:rsidRPr="008C3ACC">
              <w:instrText xml:space="preserve"> SEQ Figure \* ARABIC </w:instrText>
            </w:r>
            <w:r w:rsidR="00A313B6" w:rsidRPr="008C3ACC">
              <w:fldChar w:fldCharType="separate"/>
            </w:r>
            <w:r w:rsidR="003E5482" w:rsidRPr="008C3ACC">
              <w:rPr>
                <w:noProof/>
              </w:rPr>
              <w:t>7</w:t>
            </w:r>
            <w:r w:rsidR="00A313B6" w:rsidRPr="008C3ACC">
              <w:rPr>
                <w:noProof/>
              </w:rPr>
              <w:fldChar w:fldCharType="end"/>
            </w:r>
            <w:bookmarkEnd w:id="9"/>
            <w:r w:rsidRPr="008C3ACC">
              <w:t xml:space="preserve"> – </w:t>
            </w:r>
            <w:r w:rsidR="00E10E26" w:rsidRPr="008C3ACC">
              <w:t xml:space="preserve">200RB, 16QAM3/4, PN </w:t>
            </w:r>
            <w:r w:rsidR="00E10E26" w:rsidRPr="008C3ACC">
              <w:fldChar w:fldCharType="begin"/>
            </w:r>
            <w:r w:rsidR="00E10E26" w:rsidRPr="008C3ACC">
              <w:instrText xml:space="preserve"> REF _Ref495326516 \r \h </w:instrText>
            </w:r>
            <w:r w:rsidR="003E5482" w:rsidRPr="008C3ACC">
              <w:instrText xml:space="preserve"> \* MERGEFORMAT </w:instrText>
            </w:r>
            <w:r w:rsidR="00E10E26" w:rsidRPr="008C3ACC">
              <w:fldChar w:fldCharType="separate"/>
            </w:r>
            <w:r w:rsidR="003E5482" w:rsidRPr="008C3ACC">
              <w:t>[8]</w:t>
            </w:r>
            <w:r w:rsidR="00E10E26" w:rsidRPr="008C3ACC">
              <w:fldChar w:fldCharType="end"/>
            </w:r>
          </w:p>
        </w:tc>
      </w:tr>
    </w:tbl>
    <w:p w14:paraId="4E7314FD" w14:textId="77777777" w:rsidR="003E5482" w:rsidRPr="008C3ACC" w:rsidRDefault="003E5482" w:rsidP="000D63FB">
      <w:pPr>
        <w:rPr>
          <w:b/>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3E5482" w:rsidRPr="008C3ACC" w14:paraId="39F527DD" w14:textId="77777777" w:rsidTr="00287D01">
        <w:tc>
          <w:tcPr>
            <w:tcW w:w="4981" w:type="dxa"/>
          </w:tcPr>
          <w:p w14:paraId="00E19475" w14:textId="764B8E9F" w:rsidR="003E5482" w:rsidRPr="008C3ACC" w:rsidRDefault="003E5482" w:rsidP="00287D01">
            <w:pPr>
              <w:keepNext/>
              <w:widowControl w:val="0"/>
            </w:pPr>
            <w:r w:rsidRPr="008C3ACC">
              <w:rPr>
                <w:noProof/>
                <w:lang w:val="fr-FR" w:eastAsia="fr-FR"/>
              </w:rPr>
              <w:lastRenderedPageBreak/>
              <w:drawing>
                <wp:inline distT="0" distB="0" distL="0" distR="0" wp14:anchorId="4C1CA2A2" wp14:editId="4BAB4ED7">
                  <wp:extent cx="3294000" cy="33948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94000" cy="3394800"/>
                          </a:xfrm>
                          <a:prstGeom prst="rect">
                            <a:avLst/>
                          </a:prstGeom>
                          <a:noFill/>
                          <a:ln>
                            <a:noFill/>
                          </a:ln>
                        </pic:spPr>
                      </pic:pic>
                    </a:graphicData>
                  </a:graphic>
                </wp:inline>
              </w:drawing>
            </w:r>
          </w:p>
          <w:p w14:paraId="69090ED0" w14:textId="5DBDA137" w:rsidR="003E5482" w:rsidRPr="008C3ACC" w:rsidRDefault="003E5482" w:rsidP="003E5482">
            <w:pPr>
              <w:pStyle w:val="Lgende"/>
              <w:widowControl w:val="0"/>
            </w:pPr>
            <w:r w:rsidRPr="008C3ACC">
              <w:t xml:space="preserve">Figure </w:t>
            </w:r>
            <w:r w:rsidRPr="008C3ACC">
              <w:fldChar w:fldCharType="begin"/>
            </w:r>
            <w:r w:rsidRPr="008C3ACC">
              <w:instrText xml:space="preserve"> SEQ Figure \* ARABIC </w:instrText>
            </w:r>
            <w:r w:rsidRPr="008C3ACC">
              <w:fldChar w:fldCharType="separate"/>
            </w:r>
            <w:r w:rsidRPr="008C3ACC">
              <w:rPr>
                <w:noProof/>
              </w:rPr>
              <w:t>8</w:t>
            </w:r>
            <w:r w:rsidRPr="008C3ACC">
              <w:rPr>
                <w:noProof/>
              </w:rPr>
              <w:fldChar w:fldCharType="end"/>
            </w:r>
            <w:r w:rsidRPr="008C3ACC">
              <w:t xml:space="preserve"> – 200RB, 64QAM1/2, PN </w:t>
            </w:r>
            <w:r w:rsidRPr="008C3ACC">
              <w:fldChar w:fldCharType="begin"/>
            </w:r>
            <w:r w:rsidRPr="008C3ACC">
              <w:instrText xml:space="preserve"> REF _Ref495327367 \r \h  \* MERGEFORMAT </w:instrText>
            </w:r>
            <w:r w:rsidRPr="008C3ACC">
              <w:fldChar w:fldCharType="separate"/>
            </w:r>
            <w:r w:rsidRPr="008C3ACC">
              <w:t>[7]</w:t>
            </w:r>
            <w:r w:rsidRPr="008C3ACC">
              <w:fldChar w:fldCharType="end"/>
            </w:r>
          </w:p>
        </w:tc>
        <w:tc>
          <w:tcPr>
            <w:tcW w:w="4981" w:type="dxa"/>
          </w:tcPr>
          <w:p w14:paraId="1B8A3841" w14:textId="12A6BE69" w:rsidR="003E5482" w:rsidRPr="008C3ACC" w:rsidRDefault="003E5482" w:rsidP="00287D01">
            <w:pPr>
              <w:keepNext/>
              <w:widowControl w:val="0"/>
            </w:pPr>
            <w:r w:rsidRPr="008C3ACC">
              <w:rPr>
                <w:noProof/>
                <w:lang w:val="fr-FR" w:eastAsia="fr-FR"/>
              </w:rPr>
              <w:drawing>
                <wp:inline distT="0" distB="0" distL="0" distR="0" wp14:anchorId="6523F6F9" wp14:editId="21E37DA4">
                  <wp:extent cx="3294000" cy="33948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94000" cy="3394800"/>
                          </a:xfrm>
                          <a:prstGeom prst="rect">
                            <a:avLst/>
                          </a:prstGeom>
                          <a:noFill/>
                          <a:ln>
                            <a:noFill/>
                          </a:ln>
                        </pic:spPr>
                      </pic:pic>
                    </a:graphicData>
                  </a:graphic>
                </wp:inline>
              </w:drawing>
            </w:r>
          </w:p>
          <w:p w14:paraId="209CC9C4" w14:textId="4EDEABBF" w:rsidR="003E5482" w:rsidRPr="008C3ACC" w:rsidRDefault="003E5482" w:rsidP="003E5482">
            <w:pPr>
              <w:pStyle w:val="Lgende"/>
              <w:widowControl w:val="0"/>
            </w:pPr>
            <w:bookmarkStart w:id="10" w:name="_Ref498547080"/>
            <w:r w:rsidRPr="008C3ACC">
              <w:t xml:space="preserve">Figure </w:t>
            </w:r>
            <w:r w:rsidRPr="008C3ACC">
              <w:fldChar w:fldCharType="begin"/>
            </w:r>
            <w:r w:rsidRPr="008C3ACC">
              <w:instrText xml:space="preserve"> SEQ Figure \* ARABIC </w:instrText>
            </w:r>
            <w:r w:rsidRPr="008C3ACC">
              <w:fldChar w:fldCharType="separate"/>
            </w:r>
            <w:r w:rsidRPr="008C3ACC">
              <w:rPr>
                <w:noProof/>
              </w:rPr>
              <w:t>9</w:t>
            </w:r>
            <w:r w:rsidRPr="008C3ACC">
              <w:rPr>
                <w:noProof/>
              </w:rPr>
              <w:fldChar w:fldCharType="end"/>
            </w:r>
            <w:bookmarkEnd w:id="10"/>
            <w:r w:rsidRPr="008C3ACC">
              <w:t xml:space="preserve"> – 200RB, 64QAM1/2, PN </w:t>
            </w:r>
            <w:r w:rsidRPr="008C3ACC">
              <w:fldChar w:fldCharType="begin"/>
            </w:r>
            <w:r w:rsidRPr="008C3ACC">
              <w:instrText xml:space="preserve"> REF _Ref495326516 \r \h  \* MERGEFORMAT </w:instrText>
            </w:r>
            <w:r w:rsidRPr="008C3ACC">
              <w:fldChar w:fldCharType="separate"/>
            </w:r>
            <w:r w:rsidRPr="008C3ACC">
              <w:t>[8]</w:t>
            </w:r>
            <w:r w:rsidRPr="008C3ACC">
              <w:fldChar w:fldCharType="end"/>
            </w:r>
          </w:p>
        </w:tc>
      </w:tr>
    </w:tbl>
    <w:p w14:paraId="2FF90FD8" w14:textId="77777777" w:rsidR="003E5482" w:rsidRPr="008C3ACC" w:rsidRDefault="003E5482" w:rsidP="000D63FB">
      <w:pPr>
        <w:rPr>
          <w:b/>
        </w:rPr>
      </w:pPr>
    </w:p>
    <w:p w14:paraId="3764977A" w14:textId="2803223C" w:rsidR="008F6EF1" w:rsidRPr="008C3ACC" w:rsidRDefault="008F6EF1" w:rsidP="008F6EF1">
      <w:r w:rsidRPr="008C3ACC">
        <w:rPr>
          <w:b/>
        </w:rPr>
        <w:t>Observation</w:t>
      </w:r>
      <w:r w:rsidR="00056A43" w:rsidRPr="008C3ACC">
        <w:rPr>
          <w:b/>
        </w:rPr>
        <w:t xml:space="preserve"> </w:t>
      </w:r>
      <w:r w:rsidR="008E1856" w:rsidRPr="008C3ACC">
        <w:rPr>
          <w:b/>
        </w:rPr>
        <w:t>3</w:t>
      </w:r>
      <w:r w:rsidRPr="008C3ACC">
        <w:rPr>
          <w:b/>
        </w:rPr>
        <w:t>:</w:t>
      </w:r>
      <w:r w:rsidRPr="008C3ACC">
        <w:t xml:space="preserve"> </w:t>
      </w:r>
      <w:r w:rsidRPr="008C3ACC">
        <w:rPr>
          <w:i/>
        </w:rPr>
        <w:t>With 100 allocated RBs</w:t>
      </w:r>
      <w:r w:rsidRPr="008C3ACC">
        <w:t xml:space="preserve">, </w:t>
      </w:r>
      <w:r w:rsidRPr="008C3ACC">
        <w:rPr>
          <w:i/>
        </w:rPr>
        <w:t>for Xx4 patterns, increasing X from 4 to 6 provides small spectral efficiency gain, and further increasing X to 8 provides limited spectral efficiency gain, the amount of gain being phase noise mask dependent and being observed only in the high SNR region</w:t>
      </w:r>
      <w:r w:rsidRPr="008C3ACC">
        <w:t>.</w:t>
      </w:r>
    </w:p>
    <w:p w14:paraId="49661D9D" w14:textId="4563705B" w:rsidR="004B1B50" w:rsidRPr="008C3ACC" w:rsidRDefault="004F53CC" w:rsidP="000D63FB">
      <w:r w:rsidRPr="008C3ACC">
        <w:rPr>
          <w:b/>
        </w:rPr>
        <w:t>Observation</w:t>
      </w:r>
      <w:r w:rsidR="00056A43" w:rsidRPr="008C3ACC">
        <w:rPr>
          <w:b/>
        </w:rPr>
        <w:t xml:space="preserve"> </w:t>
      </w:r>
      <w:r w:rsidR="008E1856" w:rsidRPr="008C3ACC">
        <w:rPr>
          <w:b/>
        </w:rPr>
        <w:t>4</w:t>
      </w:r>
      <w:r w:rsidRPr="008C3ACC">
        <w:rPr>
          <w:b/>
        </w:rPr>
        <w:t>:</w:t>
      </w:r>
      <w:r w:rsidRPr="008C3ACC">
        <w:t xml:space="preserve"> </w:t>
      </w:r>
      <w:r w:rsidR="008F6EF1" w:rsidRPr="008C3ACC">
        <w:rPr>
          <w:i/>
        </w:rPr>
        <w:t>With 200 allocated RBs</w:t>
      </w:r>
      <w:r w:rsidR="008F6EF1" w:rsidRPr="008C3ACC">
        <w:t xml:space="preserve">, </w:t>
      </w:r>
      <w:r w:rsidR="008F6EF1" w:rsidRPr="008C3ACC">
        <w:rPr>
          <w:i/>
        </w:rPr>
        <w:t>f</w:t>
      </w:r>
      <w:r w:rsidRPr="008C3ACC">
        <w:rPr>
          <w:i/>
        </w:rPr>
        <w:t>or Xx4 patterns, increasing X from 4 to 6 provides important spectral efficiency gain, and further increasing X to 8 still provides some spectral efficiency gain, the amount of gain being phase noise mask dependent</w:t>
      </w:r>
      <w:r w:rsidRPr="008C3ACC">
        <w:t>.</w:t>
      </w:r>
    </w:p>
    <w:p w14:paraId="67007DDC" w14:textId="5897329A" w:rsidR="00C61F20" w:rsidRDefault="003E5482" w:rsidP="000D63FB">
      <w:pPr>
        <w:rPr>
          <w:bCs/>
          <w:i/>
        </w:rPr>
      </w:pPr>
      <w:r w:rsidRPr="008C3ACC">
        <w:rPr>
          <w:b/>
        </w:rPr>
        <w:t>Proposal</w:t>
      </w:r>
      <w:r w:rsidR="00056A43" w:rsidRPr="008C3ACC">
        <w:rPr>
          <w:b/>
        </w:rPr>
        <w:t xml:space="preserve"> </w:t>
      </w:r>
      <w:r w:rsidR="008E1856" w:rsidRPr="008C3ACC">
        <w:rPr>
          <w:b/>
        </w:rPr>
        <w:t>3</w:t>
      </w:r>
      <w:r w:rsidRPr="008C3ACC">
        <w:t xml:space="preserve">: </w:t>
      </w:r>
      <w:r w:rsidRPr="008C3ACC">
        <w:rPr>
          <w:i/>
        </w:rPr>
        <w:t xml:space="preserve">For </w:t>
      </w:r>
      <w:r w:rsidRPr="008C3ACC">
        <w:rPr>
          <w:rFonts w:hint="eastAsia"/>
          <w:bCs/>
          <w:i/>
        </w:rPr>
        <w:t>N</w:t>
      </w:r>
      <w:r w:rsidRPr="008C3ACC">
        <w:rPr>
          <w:rFonts w:hint="eastAsia"/>
          <w:bCs/>
          <w:i/>
          <w:vertAlign w:val="subscript"/>
        </w:rPr>
        <w:t>RB</w:t>
      </w:r>
      <w:r w:rsidRPr="008C3ACC">
        <w:rPr>
          <w:rFonts w:hint="eastAsia"/>
          <w:bCs/>
          <w:i/>
        </w:rPr>
        <w:t xml:space="preserve"> </w:t>
      </w:r>
      <m:oMath>
        <m:r>
          <w:rPr>
            <w:rFonts w:ascii="Cambria Math" w:hAnsi="Cambria Math"/>
          </w:rPr>
          <m:t>&gt;</m:t>
        </m:r>
      </m:oMath>
      <w:r w:rsidRPr="008C3ACC">
        <w:rPr>
          <w:rFonts w:hint="eastAsia"/>
          <w:bCs/>
          <w:i/>
        </w:rPr>
        <w:t xml:space="preserve"> N</w:t>
      </w:r>
      <w:r w:rsidRPr="008C3ACC">
        <w:rPr>
          <w:rFonts w:hint="eastAsia"/>
          <w:bCs/>
          <w:i/>
          <w:vertAlign w:val="subscript"/>
        </w:rPr>
        <w:t>RB4</w:t>
      </w:r>
      <w:r w:rsidRPr="008C3ACC">
        <w:rPr>
          <w:bCs/>
          <w:i/>
        </w:rPr>
        <w:t>, support 8x4 PT-RS pattern (Value of Y is set to 8 in the table)</w:t>
      </w:r>
    </w:p>
    <w:p w14:paraId="47F431FF" w14:textId="77777777" w:rsidR="00D26B57" w:rsidRPr="003E5482" w:rsidRDefault="00D26B57" w:rsidP="000D63FB"/>
    <w:p w14:paraId="2D2A50CE" w14:textId="77777777" w:rsidR="006F1AA2" w:rsidRDefault="006F1AA2" w:rsidP="006F1AA2">
      <w:pPr>
        <w:pStyle w:val="Titre2"/>
      </w:pPr>
      <w:r>
        <w:t>On support of K=1</w:t>
      </w:r>
    </w:p>
    <w:p w14:paraId="4B51DEE7" w14:textId="6DF1A564" w:rsidR="006F1AA2" w:rsidRDefault="006F1AA2" w:rsidP="006F1AA2">
      <w:r>
        <w:t xml:space="preserve">We </w:t>
      </w:r>
      <w:r w:rsidR="0059354A">
        <w:t xml:space="preserve">already </w:t>
      </w:r>
      <w:r>
        <w:t xml:space="preserve">investigated the performance of patterns with K=1 in </w:t>
      </w:r>
      <w:r w:rsidR="0059354A">
        <w:fldChar w:fldCharType="begin"/>
      </w:r>
      <w:r w:rsidR="0059354A">
        <w:instrText xml:space="preserve"> REF _Ref498207501 \r \h </w:instrText>
      </w:r>
      <w:r w:rsidR="0059354A">
        <w:fldChar w:fldCharType="separate"/>
      </w:r>
      <w:r w:rsidR="003E5482">
        <w:t>[3]</w:t>
      </w:r>
      <w:r w:rsidR="0059354A">
        <w:fldChar w:fldCharType="end"/>
      </w:r>
      <w:r w:rsidR="0059354A">
        <w:t xml:space="preserve">. The pattern was evaluated with two different assumptions for the receiver: either linear interpolation is used (same receiver as for the chunk-based pattern with K&gt;1), or LS receiver, with a higher complexity. The following observations were drawn, also consistent with results previously presented in </w:t>
      </w:r>
      <w:r w:rsidR="0059354A">
        <w:fldChar w:fldCharType="begin"/>
      </w:r>
      <w:r w:rsidR="0059354A">
        <w:instrText xml:space="preserve"> REF _Ref494742452 \r \h </w:instrText>
      </w:r>
      <w:r w:rsidR="0059354A">
        <w:fldChar w:fldCharType="separate"/>
      </w:r>
      <w:r w:rsidR="003E5482">
        <w:t>[5]</w:t>
      </w:r>
      <w:r w:rsidR="0059354A">
        <w:fldChar w:fldCharType="end"/>
      </w:r>
      <w:r w:rsidR="0059354A">
        <w:t xml:space="preserve">: </w:t>
      </w:r>
    </w:p>
    <w:p w14:paraId="04E26112" w14:textId="4C02E94A" w:rsidR="006F1AA2" w:rsidRDefault="006F1AA2" w:rsidP="006F1AA2">
      <w:r w:rsidRPr="006F1AA2">
        <w:rPr>
          <w:b/>
        </w:rPr>
        <w:t>Observation</w:t>
      </w:r>
      <w:r w:rsidR="00B43CA0">
        <w:rPr>
          <w:b/>
        </w:rPr>
        <w:t xml:space="preserve"> </w:t>
      </w:r>
      <w:r w:rsidR="008E1856">
        <w:rPr>
          <w:b/>
        </w:rPr>
        <w:t>5</w:t>
      </w:r>
      <w:r>
        <w:t>:</w:t>
      </w:r>
    </w:p>
    <w:p w14:paraId="7A57F66B" w14:textId="77777777" w:rsidR="006F1AA2" w:rsidRPr="006F1AA2" w:rsidRDefault="006F1AA2" w:rsidP="00BC75E8">
      <w:pPr>
        <w:pStyle w:val="Paragraphedeliste"/>
        <w:numPr>
          <w:ilvl w:val="0"/>
          <w:numId w:val="7"/>
        </w:numPr>
        <w:ind w:leftChars="0"/>
      </w:pPr>
      <w:r w:rsidRPr="006F1AA2">
        <w:rPr>
          <w:i/>
        </w:rPr>
        <w:t xml:space="preserve">With a receiver applying linear interpolation between phase estimates obtained onto different chunks, chunk-based patterns with K&gt;1 always outperform patterns with K=1. </w:t>
      </w:r>
    </w:p>
    <w:p w14:paraId="4B726EBD" w14:textId="77777777" w:rsidR="006F1AA2" w:rsidRPr="006F1AA2" w:rsidRDefault="006F1AA2" w:rsidP="00BC75E8">
      <w:pPr>
        <w:pStyle w:val="Paragraphedeliste"/>
        <w:numPr>
          <w:ilvl w:val="0"/>
          <w:numId w:val="7"/>
        </w:numPr>
        <w:ind w:leftChars="0"/>
      </w:pPr>
      <w:r w:rsidRPr="006F1AA2">
        <w:rPr>
          <w:i/>
        </w:rPr>
        <w:t xml:space="preserve">Gains with K=1 can only be obtained with a more complex LS receiver, and only for allocations of at least 50RBs in the high SNR range (16QAM ¾, 64QAM ½ ). </w:t>
      </w:r>
    </w:p>
    <w:p w14:paraId="7BB29E97" w14:textId="000F22E1" w:rsidR="006F1AA2" w:rsidRDefault="006F1AA2" w:rsidP="00BC75E8">
      <w:pPr>
        <w:pStyle w:val="Paragraphedeliste"/>
        <w:numPr>
          <w:ilvl w:val="0"/>
          <w:numId w:val="7"/>
        </w:numPr>
        <w:ind w:leftChars="0"/>
      </w:pPr>
      <w:r w:rsidRPr="006F1AA2">
        <w:rPr>
          <w:i/>
        </w:rPr>
        <w:t>With an allocation of 50RBs and 16QAM ½ the gain is negligible</w:t>
      </w:r>
      <w:r>
        <w:t>.</w:t>
      </w:r>
    </w:p>
    <w:p w14:paraId="3C2BADC8" w14:textId="72B6AFEA" w:rsidR="00B8730E" w:rsidRDefault="00B8730E" w:rsidP="00BC75E8">
      <w:pPr>
        <w:pStyle w:val="Paragraphedeliste"/>
        <w:numPr>
          <w:ilvl w:val="0"/>
          <w:numId w:val="7"/>
        </w:numPr>
        <w:ind w:leftChars="0"/>
      </w:pPr>
      <w:r>
        <w:rPr>
          <w:i/>
        </w:rPr>
        <w:t>With an allocation of 32RBs, no gain is obtained for patterns with K=1, even with an LS receiver</w:t>
      </w:r>
      <w:r w:rsidRPr="00B8730E">
        <w:t>.</w:t>
      </w:r>
    </w:p>
    <w:p w14:paraId="6B5FC447" w14:textId="52641E23" w:rsidR="0059354A" w:rsidRPr="008C3ACC" w:rsidRDefault="003E5482" w:rsidP="003620FE">
      <w:r w:rsidRPr="008C3ACC">
        <w:t xml:space="preserve">Results in </w:t>
      </w:r>
      <w:r w:rsidRPr="008C3ACC">
        <w:fldChar w:fldCharType="begin"/>
      </w:r>
      <w:r w:rsidRPr="008C3ACC">
        <w:instrText xml:space="preserve"> REF _Ref498547048 \h </w:instrText>
      </w:r>
      <w:r w:rsidR="008C3ACC">
        <w:instrText xml:space="preserve"> \* MERGEFORMAT </w:instrText>
      </w:r>
      <w:r w:rsidRPr="008C3ACC">
        <w:fldChar w:fldCharType="separate"/>
      </w:r>
      <w:r w:rsidRPr="008C3ACC">
        <w:t xml:space="preserve">Figure </w:t>
      </w:r>
      <w:r w:rsidRPr="008C3ACC">
        <w:rPr>
          <w:noProof/>
        </w:rPr>
        <w:t>4</w:t>
      </w:r>
      <w:r w:rsidRPr="008C3ACC">
        <w:fldChar w:fldCharType="end"/>
      </w:r>
      <w:r w:rsidRPr="008C3ACC">
        <w:t xml:space="preserve"> to </w:t>
      </w:r>
      <w:r w:rsidRPr="008C3ACC">
        <w:fldChar w:fldCharType="begin"/>
      </w:r>
      <w:r w:rsidRPr="008C3ACC">
        <w:instrText xml:space="preserve"> REF _Ref498547080 \h </w:instrText>
      </w:r>
      <w:r w:rsidR="008C3ACC">
        <w:instrText xml:space="preserve"> \* MERGEFORMAT </w:instrText>
      </w:r>
      <w:r w:rsidRPr="008C3ACC">
        <w:fldChar w:fldCharType="separate"/>
      </w:r>
      <w:r w:rsidRPr="008C3ACC">
        <w:t xml:space="preserve">Figure </w:t>
      </w:r>
      <w:r w:rsidRPr="008C3ACC">
        <w:rPr>
          <w:noProof/>
        </w:rPr>
        <w:t>9</w:t>
      </w:r>
      <w:r w:rsidRPr="008C3ACC">
        <w:fldChar w:fldCharType="end"/>
      </w:r>
      <w:r w:rsidRPr="008C3ACC">
        <w:t>, where patterns 16x1 were also investigated for very large allocation bands, lead to the following supplementary observations;</w:t>
      </w:r>
    </w:p>
    <w:p w14:paraId="268D82A6" w14:textId="2E2A1077" w:rsidR="003E5482" w:rsidRPr="008C3ACC" w:rsidRDefault="003E5482" w:rsidP="003620FE">
      <w:pPr>
        <w:rPr>
          <w:b/>
        </w:rPr>
      </w:pPr>
      <w:r w:rsidRPr="008C3ACC">
        <w:rPr>
          <w:b/>
        </w:rPr>
        <w:t>Observation</w:t>
      </w:r>
      <w:r w:rsidR="00056A43" w:rsidRPr="008C3ACC">
        <w:rPr>
          <w:b/>
        </w:rPr>
        <w:t xml:space="preserve"> </w:t>
      </w:r>
      <w:r w:rsidR="008E1856" w:rsidRPr="008C3ACC">
        <w:rPr>
          <w:b/>
        </w:rPr>
        <w:t>6</w:t>
      </w:r>
      <w:r w:rsidRPr="008C3ACC">
        <w:rPr>
          <w:b/>
        </w:rPr>
        <w:t xml:space="preserve">: </w:t>
      </w:r>
    </w:p>
    <w:p w14:paraId="4917E226" w14:textId="365E7A08" w:rsidR="003E5482" w:rsidRPr="008C3ACC" w:rsidRDefault="003E5482" w:rsidP="003E5482">
      <w:pPr>
        <w:pStyle w:val="Paragraphedeliste"/>
        <w:numPr>
          <w:ilvl w:val="0"/>
          <w:numId w:val="7"/>
        </w:numPr>
        <w:ind w:leftChars="0"/>
        <w:rPr>
          <w:i/>
        </w:rPr>
      </w:pPr>
      <w:r w:rsidRPr="008C3ACC">
        <w:rPr>
          <w:i/>
        </w:rPr>
        <w:lastRenderedPageBreak/>
        <w:t>16x1 patterns with linear interpolation have variable performance, heavily dependent on the type of phase noise</w:t>
      </w:r>
      <w:r w:rsidR="00D26B57" w:rsidRPr="008C3ACC">
        <w:rPr>
          <w:i/>
        </w:rPr>
        <w:t>, and generally worse than 8x4 patterns</w:t>
      </w:r>
    </w:p>
    <w:p w14:paraId="25445FB9" w14:textId="4088F4E8" w:rsidR="003E5482" w:rsidRPr="008C3ACC" w:rsidRDefault="003E5482" w:rsidP="003E5482">
      <w:pPr>
        <w:pStyle w:val="Paragraphedeliste"/>
        <w:numPr>
          <w:ilvl w:val="0"/>
          <w:numId w:val="7"/>
        </w:numPr>
        <w:ind w:leftChars="0"/>
        <w:rPr>
          <w:i/>
        </w:rPr>
      </w:pPr>
      <w:r w:rsidRPr="008C3ACC">
        <w:rPr>
          <w:i/>
        </w:rPr>
        <w:t>16x1 patterns with least squares and Xx4 patterns are more robust to changes of the phase noise mask</w:t>
      </w:r>
    </w:p>
    <w:p w14:paraId="0E72BE3B" w14:textId="77777777" w:rsidR="00D26B57" w:rsidRPr="008C3ACC" w:rsidRDefault="003E5482" w:rsidP="003E5482">
      <w:pPr>
        <w:pStyle w:val="Paragraphedeliste"/>
        <w:numPr>
          <w:ilvl w:val="0"/>
          <w:numId w:val="7"/>
        </w:numPr>
        <w:ind w:leftChars="0"/>
        <w:rPr>
          <w:i/>
        </w:rPr>
      </w:pPr>
      <w:r w:rsidRPr="008C3ACC">
        <w:rPr>
          <w:i/>
        </w:rPr>
        <w:t xml:space="preserve">Gains with 16x1 patterns can only be obtained with a more complex LS receiver, and only for allocations 100RBs </w:t>
      </w:r>
      <w:r w:rsidR="00D26B57" w:rsidRPr="008C3ACC">
        <w:rPr>
          <w:i/>
        </w:rPr>
        <w:t>or more</w:t>
      </w:r>
    </w:p>
    <w:p w14:paraId="17DAD0CD" w14:textId="68EF27B6" w:rsidR="003E5482" w:rsidRPr="008C3ACC" w:rsidRDefault="00D26B57" w:rsidP="003E5482">
      <w:pPr>
        <w:pStyle w:val="Paragraphedeliste"/>
        <w:numPr>
          <w:ilvl w:val="0"/>
          <w:numId w:val="7"/>
        </w:numPr>
        <w:ind w:leftChars="0"/>
        <w:rPr>
          <w:i/>
        </w:rPr>
      </w:pPr>
      <w:r w:rsidRPr="008C3ACC">
        <w:rPr>
          <w:i/>
        </w:rPr>
        <w:t>Spectral efficiency gains of 16x1 patterns with LS receiver over 8x4 pattern are negligible with allocations of 100RB and small with allocations of 200RBs</w:t>
      </w:r>
      <w:r w:rsidR="003E5482" w:rsidRPr="008C3ACC">
        <w:rPr>
          <w:i/>
        </w:rPr>
        <w:t>.</w:t>
      </w:r>
    </w:p>
    <w:p w14:paraId="69E90757" w14:textId="77777777" w:rsidR="008F6EF1" w:rsidRPr="008C3ACC" w:rsidRDefault="008F6EF1" w:rsidP="003620FE"/>
    <w:p w14:paraId="5E2530B7" w14:textId="0CCDDED6" w:rsidR="003620FE" w:rsidRDefault="00B8730E" w:rsidP="003620FE">
      <w:r w:rsidRPr="008C3ACC">
        <w:t xml:space="preserve">If the group considers that the performance gain justifies the implementation of an LS receiver, </w:t>
      </w:r>
      <w:r w:rsidR="0001720A" w:rsidRPr="008C3ACC">
        <w:t>K=1 can also be supported. The use of this sequence can be disabled by setting corresponding thresholds N</w:t>
      </w:r>
      <w:r w:rsidR="0001720A" w:rsidRPr="008C3ACC">
        <w:rPr>
          <w:vertAlign w:val="subscript"/>
        </w:rPr>
        <w:t>RBi</w:t>
      </w:r>
      <w:r w:rsidR="0001720A" w:rsidRPr="008C3ACC">
        <w:t>=N</w:t>
      </w:r>
      <w:r w:rsidR="0001720A" w:rsidRPr="008C3ACC">
        <w:rPr>
          <w:vertAlign w:val="subscript"/>
        </w:rPr>
        <w:t>RBi+1</w:t>
      </w:r>
      <w:r w:rsidR="0001720A" w:rsidRPr="008C3ACC">
        <w:t xml:space="preserve">. To </w:t>
      </w:r>
      <w:r w:rsidRPr="008C3ACC">
        <w:t xml:space="preserve">avoid having to switch between </w:t>
      </w:r>
      <w:r w:rsidR="0001720A" w:rsidRPr="008C3ACC">
        <w:t>LS and no-LS</w:t>
      </w:r>
      <w:r w:rsidRPr="008C3ACC">
        <w:t xml:space="preserve"> receivers </w:t>
      </w:r>
      <w:r w:rsidR="00CF2470" w:rsidRPr="008C3ACC">
        <w:t>for very large</w:t>
      </w:r>
      <w:r w:rsidR="00CF2470">
        <w:t xml:space="preserve"> allocated bands (more than 50RBs),</w:t>
      </w:r>
      <w:r w:rsidR="003E5482">
        <w:t xml:space="preserve"> </w:t>
      </w:r>
      <w:r w:rsidR="00CF2470">
        <w:t xml:space="preserve">pattern 8x4 </w:t>
      </w:r>
      <w:r w:rsidR="0001720A">
        <w:t>should also be support</w:t>
      </w:r>
      <w:r w:rsidR="00CF2470">
        <w:t>e</w:t>
      </w:r>
      <w:r w:rsidR="0001720A">
        <w:t>d</w:t>
      </w:r>
      <w:r>
        <w:t>.</w:t>
      </w:r>
    </w:p>
    <w:p w14:paraId="47199699" w14:textId="65E4FC74" w:rsidR="001059C9" w:rsidRDefault="001059C9">
      <w:pPr>
        <w:spacing w:after="0"/>
        <w:jc w:val="left"/>
      </w:pPr>
    </w:p>
    <w:p w14:paraId="3BB33982" w14:textId="77777777" w:rsidR="0001704B" w:rsidRDefault="0001704B" w:rsidP="0001704B">
      <w:pPr>
        <w:pBdr>
          <w:bottom w:val="single" w:sz="12" w:space="1" w:color="auto"/>
        </w:pBdr>
      </w:pPr>
    </w:p>
    <w:p w14:paraId="65B20678" w14:textId="77777777" w:rsidR="00C42741" w:rsidRPr="008C3ACC" w:rsidRDefault="00C42741" w:rsidP="00A81622">
      <w:pPr>
        <w:pStyle w:val="Titre1"/>
      </w:pPr>
      <w:r w:rsidRPr="008C3ACC">
        <w:t>Conclusion</w:t>
      </w:r>
      <w:r w:rsidR="00DA069F" w:rsidRPr="008C3ACC">
        <w:t xml:space="preserve"> </w:t>
      </w:r>
    </w:p>
    <w:p w14:paraId="4B4C5CAE" w14:textId="4B8C5BE6" w:rsidR="00056A43" w:rsidRPr="008C3ACC" w:rsidRDefault="00056A43" w:rsidP="00056A43">
      <w:r w:rsidRPr="008C3ACC">
        <w:t>The following observations have been made:</w:t>
      </w:r>
    </w:p>
    <w:p w14:paraId="1C676E1A" w14:textId="65C82BFC" w:rsidR="00B43CA0" w:rsidRPr="008C3ACC" w:rsidRDefault="00056A43" w:rsidP="00B43CA0">
      <w:r w:rsidRPr="008C3ACC">
        <w:rPr>
          <w:b/>
        </w:rPr>
        <w:t>Observation 1</w:t>
      </w:r>
      <w:r w:rsidRPr="008C3ACC">
        <w:t xml:space="preserve">: </w:t>
      </w:r>
      <w:r w:rsidRPr="008C3ACC">
        <w:rPr>
          <w:i/>
        </w:rPr>
        <w:t>For Xx2 patterns, there is no significant performance difference with regard to offset n</w:t>
      </w:r>
      <w:r w:rsidRPr="008C3ACC">
        <w:t>.</w:t>
      </w:r>
    </w:p>
    <w:p w14:paraId="0B2E7BE6" w14:textId="1153DB3C" w:rsidR="008E1856" w:rsidRPr="008C3ACC" w:rsidRDefault="008E1856" w:rsidP="00B43CA0">
      <w:r w:rsidRPr="008C3ACC">
        <w:rPr>
          <w:b/>
        </w:rPr>
        <w:t>Observation 2</w:t>
      </w:r>
      <w:r w:rsidRPr="008C3ACC">
        <w:t xml:space="preserve">: </w:t>
      </w:r>
      <w:r w:rsidRPr="008C3ACC">
        <w:rPr>
          <w:i/>
        </w:rPr>
        <w:t>There is no need to define default UE behavior before RRC configuration</w:t>
      </w:r>
      <w:r w:rsidRPr="008C3ACC">
        <w:t>.</w:t>
      </w:r>
    </w:p>
    <w:p w14:paraId="67BEEA69" w14:textId="11014369" w:rsidR="00056A43" w:rsidRPr="008C3ACC" w:rsidRDefault="008E1856" w:rsidP="00056A43">
      <w:r w:rsidRPr="008C3ACC">
        <w:rPr>
          <w:b/>
        </w:rPr>
        <w:t>Observation 3</w:t>
      </w:r>
      <w:r w:rsidR="00056A43" w:rsidRPr="008C3ACC">
        <w:rPr>
          <w:b/>
        </w:rPr>
        <w:t>:</w:t>
      </w:r>
      <w:r w:rsidR="00056A43" w:rsidRPr="008C3ACC">
        <w:t xml:space="preserve"> </w:t>
      </w:r>
      <w:r w:rsidR="00056A43" w:rsidRPr="008C3ACC">
        <w:rPr>
          <w:i/>
        </w:rPr>
        <w:t>With 100 allocated RBs</w:t>
      </w:r>
      <w:r w:rsidR="00056A43" w:rsidRPr="008C3ACC">
        <w:t xml:space="preserve">, </w:t>
      </w:r>
      <w:r w:rsidR="00056A43" w:rsidRPr="008C3ACC">
        <w:rPr>
          <w:i/>
        </w:rPr>
        <w:t>for Xx4 patterns, increasing X from 4 to 6 provides small spectral efficiency gain, and further increasing X to 8 provides limited spectral efficiency gain, the amount of gain being phase noise mask dependent and being observed only in the high SNR region</w:t>
      </w:r>
      <w:r w:rsidR="00056A43" w:rsidRPr="008C3ACC">
        <w:t>.</w:t>
      </w:r>
    </w:p>
    <w:p w14:paraId="2233AF97" w14:textId="718FFD21" w:rsidR="00056A43" w:rsidRPr="008C3ACC" w:rsidRDefault="00056A43" w:rsidP="00056A43">
      <w:r w:rsidRPr="008C3ACC">
        <w:rPr>
          <w:b/>
        </w:rPr>
        <w:t xml:space="preserve">Observation </w:t>
      </w:r>
      <w:r w:rsidR="008E1856" w:rsidRPr="008C3ACC">
        <w:rPr>
          <w:b/>
        </w:rPr>
        <w:t>4</w:t>
      </w:r>
      <w:r w:rsidRPr="008C3ACC">
        <w:rPr>
          <w:b/>
        </w:rPr>
        <w:t>:</w:t>
      </w:r>
      <w:r w:rsidRPr="008C3ACC">
        <w:t xml:space="preserve"> </w:t>
      </w:r>
      <w:r w:rsidRPr="008C3ACC">
        <w:rPr>
          <w:i/>
        </w:rPr>
        <w:t>With 200 allocated RBs</w:t>
      </w:r>
      <w:r w:rsidRPr="008C3ACC">
        <w:t xml:space="preserve">, </w:t>
      </w:r>
      <w:r w:rsidRPr="008C3ACC">
        <w:rPr>
          <w:i/>
        </w:rPr>
        <w:t>for Xx4 patterns, increasing X from 4 to 6 provides important spectral efficiency gain, and further increasing X to 8 still provides some spectral efficiency gain, the amount of gain being phase noise mask dependent</w:t>
      </w:r>
      <w:r w:rsidRPr="008C3ACC">
        <w:t>.</w:t>
      </w:r>
    </w:p>
    <w:p w14:paraId="5BBB0E05" w14:textId="55A0B571" w:rsidR="00056A43" w:rsidRPr="008C3ACC" w:rsidRDefault="00056A43" w:rsidP="00056A43">
      <w:r w:rsidRPr="008C3ACC">
        <w:rPr>
          <w:b/>
        </w:rPr>
        <w:t xml:space="preserve">Observation </w:t>
      </w:r>
      <w:r w:rsidR="008E1856" w:rsidRPr="008C3ACC">
        <w:rPr>
          <w:b/>
        </w:rPr>
        <w:t>5</w:t>
      </w:r>
      <w:r w:rsidRPr="008C3ACC">
        <w:t>:</w:t>
      </w:r>
    </w:p>
    <w:p w14:paraId="3215BE1E" w14:textId="77777777" w:rsidR="00056A43" w:rsidRPr="008C3ACC" w:rsidRDefault="00056A43" w:rsidP="00056A43">
      <w:pPr>
        <w:pStyle w:val="Paragraphedeliste"/>
        <w:numPr>
          <w:ilvl w:val="0"/>
          <w:numId w:val="7"/>
        </w:numPr>
        <w:ind w:leftChars="0"/>
      </w:pPr>
      <w:r w:rsidRPr="008C3ACC">
        <w:rPr>
          <w:i/>
        </w:rPr>
        <w:t xml:space="preserve">With a receiver applying linear interpolation between phase estimates obtained onto different chunks, chunk-based patterns with K&gt;1 always outperform patterns with K=1. </w:t>
      </w:r>
    </w:p>
    <w:p w14:paraId="072B58BF" w14:textId="77777777" w:rsidR="00056A43" w:rsidRPr="008C3ACC" w:rsidRDefault="00056A43" w:rsidP="00056A43">
      <w:pPr>
        <w:pStyle w:val="Paragraphedeliste"/>
        <w:numPr>
          <w:ilvl w:val="0"/>
          <w:numId w:val="7"/>
        </w:numPr>
        <w:ind w:leftChars="0"/>
      </w:pPr>
      <w:r w:rsidRPr="008C3ACC">
        <w:rPr>
          <w:i/>
        </w:rPr>
        <w:t xml:space="preserve">Gains with K=1 can only be obtained with a more complex LS receiver, and only for allocations of at least 50RBs in the high SNR range (16QAM ¾, 64QAM ½ ). </w:t>
      </w:r>
    </w:p>
    <w:p w14:paraId="24F854AE" w14:textId="77777777" w:rsidR="00056A43" w:rsidRPr="008C3ACC" w:rsidRDefault="00056A43" w:rsidP="00056A43">
      <w:pPr>
        <w:pStyle w:val="Paragraphedeliste"/>
        <w:numPr>
          <w:ilvl w:val="0"/>
          <w:numId w:val="7"/>
        </w:numPr>
        <w:ind w:leftChars="0"/>
      </w:pPr>
      <w:r w:rsidRPr="008C3ACC">
        <w:rPr>
          <w:i/>
        </w:rPr>
        <w:t>With an allocation of 50RBs and 16QAM ½ the gain is negligible</w:t>
      </w:r>
      <w:r w:rsidRPr="008C3ACC">
        <w:t>.</w:t>
      </w:r>
    </w:p>
    <w:p w14:paraId="65D56103" w14:textId="77777777" w:rsidR="00056A43" w:rsidRPr="008C3ACC" w:rsidRDefault="00056A43" w:rsidP="00056A43">
      <w:pPr>
        <w:pStyle w:val="Paragraphedeliste"/>
        <w:numPr>
          <w:ilvl w:val="0"/>
          <w:numId w:val="7"/>
        </w:numPr>
        <w:ind w:leftChars="0"/>
      </w:pPr>
      <w:r w:rsidRPr="008C3ACC">
        <w:rPr>
          <w:i/>
        </w:rPr>
        <w:t>With an allocation of 32RBs, no gain is obtained for patterns with K=1, even with an LS receiver</w:t>
      </w:r>
      <w:r w:rsidRPr="008C3ACC">
        <w:t>.</w:t>
      </w:r>
    </w:p>
    <w:p w14:paraId="3DEE0176" w14:textId="4FE6BA50" w:rsidR="00056A43" w:rsidRPr="008C3ACC" w:rsidRDefault="00056A43" w:rsidP="00056A43">
      <w:pPr>
        <w:rPr>
          <w:b/>
        </w:rPr>
      </w:pPr>
      <w:r w:rsidRPr="008C3ACC">
        <w:rPr>
          <w:b/>
        </w:rPr>
        <w:t xml:space="preserve">Observation </w:t>
      </w:r>
      <w:r w:rsidR="008E1856" w:rsidRPr="008C3ACC">
        <w:rPr>
          <w:b/>
        </w:rPr>
        <w:t>6</w:t>
      </w:r>
      <w:r w:rsidRPr="008C3ACC">
        <w:rPr>
          <w:b/>
        </w:rPr>
        <w:t xml:space="preserve">: </w:t>
      </w:r>
    </w:p>
    <w:p w14:paraId="6EBAE8ED" w14:textId="77777777" w:rsidR="00056A43" w:rsidRPr="008C3ACC" w:rsidRDefault="00056A43" w:rsidP="00056A43">
      <w:pPr>
        <w:pStyle w:val="Paragraphedeliste"/>
        <w:numPr>
          <w:ilvl w:val="0"/>
          <w:numId w:val="7"/>
        </w:numPr>
        <w:ind w:leftChars="0"/>
        <w:rPr>
          <w:i/>
        </w:rPr>
      </w:pPr>
      <w:r w:rsidRPr="008C3ACC">
        <w:rPr>
          <w:i/>
        </w:rPr>
        <w:t>16x1 patterns with linear interpolation have variable performance, heavily dependent on the type of phase noise, and generally worse than 8x4 patterns</w:t>
      </w:r>
    </w:p>
    <w:p w14:paraId="1386C855" w14:textId="77777777" w:rsidR="00056A43" w:rsidRPr="008C3ACC" w:rsidRDefault="00056A43" w:rsidP="00056A43">
      <w:pPr>
        <w:pStyle w:val="Paragraphedeliste"/>
        <w:numPr>
          <w:ilvl w:val="0"/>
          <w:numId w:val="7"/>
        </w:numPr>
        <w:ind w:leftChars="0"/>
        <w:rPr>
          <w:i/>
        </w:rPr>
      </w:pPr>
      <w:r w:rsidRPr="008C3ACC">
        <w:rPr>
          <w:i/>
        </w:rPr>
        <w:t>16x1 patterns with least squares and Xx4 patterns are more robust to changes of the phase noise mask</w:t>
      </w:r>
    </w:p>
    <w:p w14:paraId="34C01EA6" w14:textId="77777777" w:rsidR="00056A43" w:rsidRPr="008C3ACC" w:rsidRDefault="00056A43" w:rsidP="00056A43">
      <w:pPr>
        <w:pStyle w:val="Paragraphedeliste"/>
        <w:numPr>
          <w:ilvl w:val="0"/>
          <w:numId w:val="7"/>
        </w:numPr>
        <w:ind w:leftChars="0"/>
        <w:rPr>
          <w:i/>
        </w:rPr>
      </w:pPr>
      <w:r w:rsidRPr="008C3ACC">
        <w:rPr>
          <w:i/>
        </w:rPr>
        <w:t>Gains with 16x1 patterns can only be obtained with a more complex LS receiver, and only for allocations 100RBs or more</w:t>
      </w:r>
    </w:p>
    <w:p w14:paraId="4964A1DE" w14:textId="77777777" w:rsidR="00056A43" w:rsidRPr="008C3ACC" w:rsidRDefault="00056A43" w:rsidP="00056A43">
      <w:pPr>
        <w:pStyle w:val="Paragraphedeliste"/>
        <w:numPr>
          <w:ilvl w:val="0"/>
          <w:numId w:val="7"/>
        </w:numPr>
        <w:ind w:leftChars="0"/>
        <w:rPr>
          <w:i/>
        </w:rPr>
      </w:pPr>
      <w:r w:rsidRPr="008C3ACC">
        <w:rPr>
          <w:i/>
        </w:rPr>
        <w:t>Spectral efficiency gains of 16x1 patterns with LS receiver over 8x4 pattern are negligible with allocations of 100RB and small with allocations of 200RBs.</w:t>
      </w:r>
    </w:p>
    <w:p w14:paraId="5C0EBB40" w14:textId="77777777" w:rsidR="00B43CA0" w:rsidRPr="008C3ACC" w:rsidRDefault="00B43CA0" w:rsidP="00B43CA0"/>
    <w:p w14:paraId="62AE547A" w14:textId="4D51FCD7" w:rsidR="00056A43" w:rsidRPr="008C3ACC" w:rsidRDefault="00056A43" w:rsidP="00B43CA0">
      <w:r w:rsidRPr="008C3ACC">
        <w:t>Based on the analysis in the contribution, we propose the following</w:t>
      </w:r>
    </w:p>
    <w:p w14:paraId="47752C33" w14:textId="77777777" w:rsidR="00056A43" w:rsidRPr="008C3ACC" w:rsidRDefault="00056A43" w:rsidP="00056A43">
      <w:r w:rsidRPr="008C3ACC">
        <w:rPr>
          <w:b/>
        </w:rPr>
        <w:t>Proposal 1:</w:t>
      </w:r>
      <w:r w:rsidRPr="008C3ACC">
        <w:t xml:space="preserve"> </w:t>
      </w:r>
      <w:r w:rsidRPr="008C3ACC">
        <w:rPr>
          <w:i/>
        </w:rPr>
        <w:t>PT-RS is inserted as following</w:t>
      </w:r>
      <w:r w:rsidRPr="008C3ACC">
        <w:t xml:space="preserve">: </w:t>
      </w:r>
    </w:p>
    <w:p w14:paraId="752D7618" w14:textId="77777777" w:rsidR="00056A43" w:rsidRPr="008C3ACC" w:rsidRDefault="00056A43" w:rsidP="00056A43">
      <w:pPr>
        <w:pStyle w:val="Paragraphedeliste"/>
        <w:numPr>
          <w:ilvl w:val="0"/>
          <w:numId w:val="7"/>
        </w:numPr>
        <w:ind w:leftChars="0"/>
        <w:rPr>
          <w:i/>
        </w:rPr>
      </w:pPr>
      <w:r w:rsidRPr="008C3ACC">
        <w:rPr>
          <w:i/>
        </w:rPr>
        <w:t xml:space="preserve">A BPSK sequence is generated as </w:t>
      </w:r>
      <w:r w:rsidRPr="008C3ACC">
        <w:rPr>
          <w:i/>
          <w:position w:val="-12"/>
        </w:rPr>
        <w:object w:dxaOrig="2640" w:dyaOrig="340" w14:anchorId="15E33839">
          <v:shape id="_x0000_i1031" type="#_x0000_t75" style="width:132.45pt;height:18.35pt" o:ole="">
            <v:imagedata r:id="rId16" o:title=""/>
          </v:shape>
          <o:OLEObject Type="Embed" ProgID="Equation.DSMT4" ShapeID="_x0000_i1031" DrawAspect="Content" ObjectID="_1572443612" r:id="rId36"/>
        </w:object>
      </w:r>
      <w:r w:rsidRPr="008C3ACC">
        <w:rPr>
          <w:i/>
        </w:rPr>
        <w:t xml:space="preserve"> where </w:t>
      </w:r>
      <w:r w:rsidRPr="008C3ACC">
        <w:rPr>
          <w:i/>
          <w:position w:val="-10"/>
        </w:rPr>
        <w:object w:dxaOrig="420" w:dyaOrig="300" w14:anchorId="48F095F5">
          <v:shape id="_x0000_i1032" type="#_x0000_t75" style="width:21.05pt;height:14.95pt" o:ole="">
            <v:imagedata r:id="rId18" o:title=""/>
          </v:shape>
          <o:OLEObject Type="Embed" ProgID="Equation.DSMT4" ShapeID="_x0000_i1032" DrawAspect="Content" ObjectID="_1572443613" r:id="rId37"/>
        </w:object>
      </w:r>
      <w:r w:rsidRPr="008C3ACC">
        <w:rPr>
          <w:i/>
        </w:rPr>
        <w:t xml:space="preserve"> are the elements of a pseudo-random sequence and </w:t>
      </w:r>
      <w:r w:rsidRPr="008C3ACC">
        <w:rPr>
          <w:i/>
          <w:position w:val="-6"/>
        </w:rPr>
        <w:object w:dxaOrig="1160" w:dyaOrig="240" w14:anchorId="50B5BB22">
          <v:shape id="_x0000_i1033" type="#_x0000_t75" style="width:57.75pt;height:11.55pt" o:ole="">
            <v:imagedata r:id="rId20" o:title=""/>
          </v:shape>
          <o:OLEObject Type="Embed" ProgID="Equation.DSMT4" ShapeID="_x0000_i1033" DrawAspect="Content" ObjectID="_1572443614" r:id="rId38"/>
        </w:object>
      </w:r>
      <w:r w:rsidRPr="008C3ACC">
        <w:rPr>
          <w:i/>
        </w:rPr>
        <w:t>, where X is the number of PTRS chunks and K is the number of samples per PTRS chunk</w:t>
      </w:r>
    </w:p>
    <w:p w14:paraId="6C186131" w14:textId="77777777" w:rsidR="00056A43" w:rsidRPr="008C3ACC" w:rsidRDefault="00056A43" w:rsidP="00056A43">
      <w:pPr>
        <w:pStyle w:val="Paragraphedeliste"/>
        <w:numPr>
          <w:ilvl w:val="0"/>
          <w:numId w:val="7"/>
        </w:numPr>
        <w:ind w:leftChars="0"/>
        <w:rPr>
          <w:i/>
        </w:rPr>
      </w:pPr>
      <w:r w:rsidRPr="008C3ACC">
        <w:rPr>
          <w:rFonts w:eastAsia="SimSun"/>
          <w:i/>
          <w:color w:val="000000"/>
          <w:lang w:eastAsia="zh-CN"/>
        </w:rPr>
        <w:t xml:space="preserve">The PT-RS </w:t>
      </w:r>
      <w:r w:rsidRPr="008C3ACC">
        <w:rPr>
          <w:i/>
          <w:position w:val="-24"/>
        </w:rPr>
        <w:object w:dxaOrig="1939" w:dyaOrig="600" w14:anchorId="66D8ED1A">
          <v:shape id="_x0000_i1034" type="#_x0000_t75" style="width:96.45pt;height:29.9pt" o:ole="">
            <v:imagedata r:id="rId39" o:title=""/>
          </v:shape>
          <o:OLEObject Type="Embed" ProgID="Equation.DSMT4" ShapeID="_x0000_i1034" DrawAspect="Content" ObjectID="_1572443615" r:id="rId40"/>
        </w:object>
      </w:r>
      <w:r w:rsidRPr="008C3ACC">
        <w:rPr>
          <w:rFonts w:eastAsia="SimSun"/>
          <w:i/>
          <w:color w:val="000000"/>
          <w:lang w:eastAsia="zh-CN"/>
        </w:rPr>
        <w:t xml:space="preserve"> shall be mapped to the </w:t>
      </w:r>
      <w:r w:rsidRPr="008C3ACC">
        <w:rPr>
          <w:i/>
          <w:position w:val="-6"/>
          <w:lang w:eastAsia="zh-CN"/>
        </w:rPr>
        <w:object w:dxaOrig="139" w:dyaOrig="240" w14:anchorId="2B0CF1E9">
          <v:shape id="_x0000_i1035" type="#_x0000_t75" style="width:6.8pt;height:12.9pt" o:ole="">
            <v:imagedata r:id="rId41" o:title=""/>
          </v:shape>
          <o:OLEObject Type="Embed" ProgID="Equation.3" ShapeID="_x0000_i1035" DrawAspect="Content" ObjectID="_1572443616" r:id="rId42"/>
        </w:object>
      </w:r>
      <w:r w:rsidRPr="008C3ACC">
        <w:rPr>
          <w:rFonts w:eastAsia="SimSun"/>
          <w:i/>
          <w:color w:val="000000"/>
          <w:lang w:eastAsia="zh-CN"/>
        </w:rPr>
        <w:t xml:space="preserve">th complex valued symbol of the l-th OFDM symbol </w:t>
      </w:r>
      <w:r w:rsidRPr="008C3ACC">
        <w:rPr>
          <w:rFonts w:eastAsia="SimSun"/>
          <w:i/>
          <w:lang w:eastAsia="en-US"/>
        </w:rPr>
        <w:t>before transform precoding</w:t>
      </w:r>
      <w:r w:rsidRPr="008C3ACC">
        <w:rPr>
          <w:rFonts w:eastAsia="SimSun"/>
          <w:i/>
          <w:color w:val="000000"/>
          <w:lang w:eastAsia="zh-CN"/>
        </w:rPr>
        <w:t xml:space="preserve"> </w:t>
      </w:r>
      <w:r w:rsidRPr="008C3ACC">
        <w:rPr>
          <w:i/>
          <w:position w:val="-10"/>
        </w:rPr>
        <w:object w:dxaOrig="1400" w:dyaOrig="320" w14:anchorId="2AA94DF7">
          <v:shape id="_x0000_i1036" type="#_x0000_t75" style="width:70.65pt;height:16.3pt" o:ole="">
            <v:imagedata r:id="rId43" o:title=""/>
          </v:shape>
          <o:OLEObject Type="Embed" ProgID="Equation.DSMT4" ShapeID="_x0000_i1036" DrawAspect="Content" ObjectID="_1572443617" r:id="rId44"/>
        </w:object>
      </w:r>
      <w:r w:rsidRPr="008C3ACC">
        <w:rPr>
          <w:i/>
        </w:rPr>
        <w:t xml:space="preserve">, </w:t>
      </w:r>
      <w:r w:rsidRPr="008C3ACC">
        <w:rPr>
          <w:rFonts w:eastAsia="SimSun"/>
          <w:i/>
          <w:color w:val="000000"/>
          <w:lang w:eastAsia="zh-CN"/>
        </w:rPr>
        <w:t xml:space="preserve">where </w:t>
      </w:r>
      <w:r w:rsidRPr="008C3ACC">
        <w:rPr>
          <w:i/>
          <w:position w:val="-6"/>
          <w:lang w:eastAsia="zh-CN"/>
        </w:rPr>
        <w:object w:dxaOrig="139" w:dyaOrig="240" w14:anchorId="3C20B9CC">
          <v:shape id="_x0000_i1037" type="#_x0000_t75" style="width:6.8pt;height:12.9pt" o:ole="">
            <v:imagedata r:id="rId41" o:title=""/>
          </v:shape>
          <o:OLEObject Type="Embed" ProgID="Equation.3" ShapeID="_x0000_i1037" DrawAspect="Content" ObjectID="_1572443618" r:id="rId45"/>
        </w:object>
      </w:r>
      <w:r w:rsidRPr="008C3ACC">
        <w:rPr>
          <w:rFonts w:eastAsia="SimSun"/>
          <w:i/>
          <w:color w:val="000000"/>
          <w:lang w:eastAsia="zh-CN"/>
        </w:rPr>
        <w:t xml:space="preserve"> is the n-th index in the symbol indicating a PT-RS position, n=0…XK-1 and l designates the set of time indices for which PT-RS shall be transmitted</w:t>
      </w:r>
    </w:p>
    <w:p w14:paraId="7E5572FB" w14:textId="77777777" w:rsidR="00056A43" w:rsidRPr="008C3ACC" w:rsidRDefault="00056A43" w:rsidP="00056A43">
      <w:pPr>
        <w:pStyle w:val="Paragraphedeliste"/>
        <w:numPr>
          <w:ilvl w:val="1"/>
          <w:numId w:val="7"/>
        </w:numPr>
        <w:ind w:leftChars="0"/>
        <w:rPr>
          <w:i/>
        </w:rPr>
      </w:pPr>
      <w:r w:rsidRPr="008C3ACC">
        <w:rPr>
          <w:rFonts w:eastAsia="SimSun"/>
          <w:i/>
          <w:position w:val="-6"/>
          <w:lang w:val="en-GB" w:eastAsia="en-US"/>
        </w:rPr>
        <w:object w:dxaOrig="139" w:dyaOrig="240" w14:anchorId="4E84A25F">
          <v:shape id="_x0000_i1038" type="#_x0000_t75" style="width:6.8pt;height:12.9pt" o:ole="">
            <v:imagedata r:id="rId46" o:title=""/>
          </v:shape>
          <o:OLEObject Type="Embed" ProgID="Equation.3" ShapeID="_x0000_i1038" DrawAspect="Content" ObjectID="_1572443619" r:id="rId47"/>
        </w:object>
      </w:r>
      <w:r w:rsidRPr="008C3ACC">
        <w:rPr>
          <w:rFonts w:eastAsia="SimSun"/>
          <w:i/>
          <w:lang w:eastAsia="en-US"/>
        </w:rPr>
        <w:t xml:space="preserve"> depends on the number of PT-RS chunks X and the number of samples per PT-RS chunk K and of </w:t>
      </w:r>
      <w:r w:rsidRPr="008C3ACC">
        <w:rPr>
          <w:rFonts w:eastAsia="SimSun"/>
          <w:i/>
          <w:position w:val="-12"/>
          <w:lang w:val="en-GB" w:eastAsia="en-US"/>
        </w:rPr>
        <w:object w:dxaOrig="800" w:dyaOrig="380" w14:anchorId="5155F97E">
          <v:shape id="_x0000_i1039" type="#_x0000_t75" style="width:29.9pt;height:14.25pt" o:ole="">
            <v:imagedata r:id="rId26" o:title=""/>
          </v:shape>
          <o:OLEObject Type="Embed" ProgID="Equation.3" ShapeID="_x0000_i1039" DrawAspect="Content" ObjectID="_1572443620" r:id="rId48"/>
        </w:object>
      </w:r>
      <w:r w:rsidRPr="008C3ACC">
        <w:rPr>
          <w:rFonts w:eastAsia="SimSun"/>
          <w:i/>
          <w:lang w:val="en-GB" w:eastAsia="en-US"/>
        </w:rPr>
        <w:t xml:space="preserve"> and takes XK different values, indexed by n in increasing order </w:t>
      </w:r>
    </w:p>
    <w:p w14:paraId="2F2913D3" w14:textId="77777777" w:rsidR="00056A43" w:rsidRPr="008C3ACC" w:rsidRDefault="00056A43" w:rsidP="00056A43">
      <w:pPr>
        <w:pStyle w:val="Paragraphedeliste"/>
        <w:numPr>
          <w:ilvl w:val="1"/>
          <w:numId w:val="7"/>
        </w:numPr>
        <w:ind w:leftChars="0"/>
        <w:rPr>
          <w:i/>
        </w:rPr>
      </w:pPr>
      <w:r w:rsidRPr="008C3ACC">
        <w:rPr>
          <w:i/>
          <w:position w:val="-10"/>
        </w:rPr>
        <w:object w:dxaOrig="600" w:dyaOrig="300" w14:anchorId="6A512E96">
          <v:shape id="_x0000_i1040" type="#_x0000_t75" style="width:29.9pt;height:14.95pt" o:ole="">
            <v:imagedata r:id="rId28" o:title=""/>
          </v:shape>
          <o:OLEObject Type="Embed" ProgID="Equation.DSMT4" ShapeID="_x0000_i1040" DrawAspect="Content" ObjectID="_1572443621" r:id="rId49"/>
        </w:object>
      </w:r>
      <w:r w:rsidRPr="008C3ACC">
        <w:rPr>
          <w:i/>
        </w:rPr>
        <w:t xml:space="preserve"> boosts the PT-RS to the outermost PUSCH constellation points</w:t>
      </w:r>
    </w:p>
    <w:p w14:paraId="6F1F0D75" w14:textId="7EF9FA7D" w:rsidR="00056A43" w:rsidRPr="008C3ACC" w:rsidRDefault="00056A43" w:rsidP="00056A43">
      <w:r w:rsidRPr="008C3ACC">
        <w:rPr>
          <w:b/>
        </w:rPr>
        <w:t xml:space="preserve">Proposal </w:t>
      </w:r>
      <w:r w:rsidR="008E1856" w:rsidRPr="008C3ACC">
        <w:rPr>
          <w:b/>
        </w:rPr>
        <w:t>2</w:t>
      </w:r>
      <w:r w:rsidRPr="008C3ACC">
        <w:rPr>
          <w:b/>
        </w:rPr>
        <w:t>:</w:t>
      </w:r>
      <w:r w:rsidRPr="008C3ACC">
        <w:t xml:space="preserve"> </w:t>
      </w:r>
      <w:r w:rsidRPr="008C3ACC">
        <w:rPr>
          <w:i/>
        </w:rPr>
        <w:t>Thresholds N</w:t>
      </w:r>
      <w:r w:rsidRPr="008C3ACC">
        <w:rPr>
          <w:i/>
          <w:vertAlign w:val="subscript"/>
        </w:rPr>
        <w:t>RBi</w:t>
      </w:r>
      <w:r w:rsidRPr="008C3ACC">
        <w:rPr>
          <w:i/>
        </w:rPr>
        <w:t xml:space="preserve"> are not MCS dependent</w:t>
      </w:r>
      <w:r w:rsidRPr="008C3ACC">
        <w:t>.</w:t>
      </w:r>
    </w:p>
    <w:p w14:paraId="1440D2C9" w14:textId="70393DE2" w:rsidR="00056A43" w:rsidRPr="00B43CA0" w:rsidRDefault="00056A43" w:rsidP="00B43CA0">
      <w:r w:rsidRPr="008C3ACC">
        <w:rPr>
          <w:b/>
        </w:rPr>
        <w:t xml:space="preserve">Proposal </w:t>
      </w:r>
      <w:r w:rsidR="008E1856" w:rsidRPr="008C3ACC">
        <w:rPr>
          <w:b/>
        </w:rPr>
        <w:t>3</w:t>
      </w:r>
      <w:r w:rsidRPr="008C3ACC">
        <w:t xml:space="preserve">: </w:t>
      </w:r>
      <w:r w:rsidRPr="008C3ACC">
        <w:rPr>
          <w:i/>
        </w:rPr>
        <w:t xml:space="preserve">For </w:t>
      </w:r>
      <w:r w:rsidRPr="008C3ACC">
        <w:rPr>
          <w:rFonts w:hint="eastAsia"/>
          <w:bCs/>
          <w:i/>
        </w:rPr>
        <w:t>N</w:t>
      </w:r>
      <w:r w:rsidRPr="008C3ACC">
        <w:rPr>
          <w:rFonts w:hint="eastAsia"/>
          <w:bCs/>
          <w:i/>
          <w:vertAlign w:val="subscript"/>
        </w:rPr>
        <w:t>RB</w:t>
      </w:r>
      <w:r w:rsidRPr="008C3ACC">
        <w:rPr>
          <w:rFonts w:hint="eastAsia"/>
          <w:bCs/>
          <w:i/>
        </w:rPr>
        <w:t xml:space="preserve"> </w:t>
      </w:r>
      <m:oMath>
        <m:r>
          <w:rPr>
            <w:rFonts w:ascii="Cambria Math" w:hAnsi="Cambria Math"/>
          </w:rPr>
          <m:t>&gt;</m:t>
        </m:r>
      </m:oMath>
      <w:r w:rsidRPr="008C3ACC">
        <w:rPr>
          <w:rFonts w:hint="eastAsia"/>
          <w:bCs/>
          <w:i/>
        </w:rPr>
        <w:t xml:space="preserve"> N</w:t>
      </w:r>
      <w:r w:rsidRPr="008C3ACC">
        <w:rPr>
          <w:rFonts w:hint="eastAsia"/>
          <w:bCs/>
          <w:i/>
          <w:vertAlign w:val="subscript"/>
        </w:rPr>
        <w:t>RB4</w:t>
      </w:r>
      <w:r w:rsidRPr="008C3ACC">
        <w:rPr>
          <w:bCs/>
          <w:i/>
        </w:rPr>
        <w:t>, support 8x4 PT-RS pattern (Value of Y is set to 8 in the table)</w:t>
      </w:r>
    </w:p>
    <w:p w14:paraId="6438AC46" w14:textId="77777777" w:rsidR="00C54342" w:rsidRDefault="00C54342" w:rsidP="00A81622">
      <w:pPr>
        <w:pBdr>
          <w:bottom w:val="single" w:sz="12" w:space="1" w:color="auto"/>
        </w:pBdr>
      </w:pPr>
    </w:p>
    <w:p w14:paraId="6D35DBBC" w14:textId="77777777" w:rsidR="0006356F" w:rsidRDefault="0006356F" w:rsidP="00A81622">
      <w:pPr>
        <w:pStyle w:val="Titre1"/>
      </w:pPr>
      <w:r w:rsidRPr="009D06DE">
        <w:t>Annex: simulation</w:t>
      </w:r>
      <w:r>
        <w:t xml:space="preserve"> </w:t>
      </w:r>
      <w:r w:rsidR="0047025A">
        <w:t>setup</w:t>
      </w:r>
      <w:r w:rsidR="00EF044C">
        <w:t xml:space="preserve"> for DFTsOFDM</w:t>
      </w:r>
    </w:p>
    <w:p w14:paraId="463BA120" w14:textId="77777777" w:rsidR="0006356F" w:rsidRPr="0006356F" w:rsidRDefault="0006356F" w:rsidP="0006356F"/>
    <w:tbl>
      <w:tblPr>
        <w:tblStyle w:val="Grilledutableau"/>
        <w:tblW w:w="0" w:type="auto"/>
        <w:tblLook w:val="04A0" w:firstRow="1" w:lastRow="0" w:firstColumn="1" w:lastColumn="0" w:noHBand="0" w:noVBand="1"/>
      </w:tblPr>
      <w:tblGrid>
        <w:gridCol w:w="4981"/>
        <w:gridCol w:w="2490"/>
        <w:gridCol w:w="2491"/>
      </w:tblGrid>
      <w:tr w:rsidR="0006356F" w14:paraId="4FAC07C4" w14:textId="77777777" w:rsidTr="0006356F">
        <w:tc>
          <w:tcPr>
            <w:tcW w:w="4981" w:type="dxa"/>
            <w:shd w:val="clear" w:color="auto" w:fill="D9D9D9" w:themeFill="background1" w:themeFillShade="D9"/>
          </w:tcPr>
          <w:p w14:paraId="78A11CC4" w14:textId="77777777" w:rsidR="0006356F" w:rsidRDefault="0006356F" w:rsidP="0006356F">
            <w:r>
              <w:t>Parameter</w:t>
            </w:r>
          </w:p>
        </w:tc>
        <w:tc>
          <w:tcPr>
            <w:tcW w:w="4981" w:type="dxa"/>
            <w:gridSpan w:val="2"/>
            <w:shd w:val="clear" w:color="auto" w:fill="D9D9D9" w:themeFill="background1" w:themeFillShade="D9"/>
          </w:tcPr>
          <w:p w14:paraId="57D98ABB" w14:textId="77777777" w:rsidR="0006356F" w:rsidRDefault="0006356F" w:rsidP="0006356F">
            <w:r>
              <w:t>Value</w:t>
            </w:r>
          </w:p>
        </w:tc>
      </w:tr>
      <w:tr w:rsidR="0006356F" w14:paraId="0BF704B1" w14:textId="77777777" w:rsidTr="0006356F">
        <w:tc>
          <w:tcPr>
            <w:tcW w:w="4981" w:type="dxa"/>
          </w:tcPr>
          <w:p w14:paraId="15B2D042" w14:textId="77777777" w:rsidR="0006356F" w:rsidRDefault="0006356F" w:rsidP="0006356F">
            <w:r>
              <w:t>Carrier frequency</w:t>
            </w:r>
          </w:p>
        </w:tc>
        <w:tc>
          <w:tcPr>
            <w:tcW w:w="4981" w:type="dxa"/>
            <w:gridSpan w:val="2"/>
          </w:tcPr>
          <w:p w14:paraId="07EC3697" w14:textId="77777777" w:rsidR="0006356F" w:rsidRDefault="0006356F" w:rsidP="0006356F">
            <w:r>
              <w:t>50GHz</w:t>
            </w:r>
          </w:p>
        </w:tc>
      </w:tr>
      <w:tr w:rsidR="009D06DE" w14:paraId="5F6A20F0" w14:textId="77777777" w:rsidTr="00287D01">
        <w:tc>
          <w:tcPr>
            <w:tcW w:w="4981" w:type="dxa"/>
          </w:tcPr>
          <w:p w14:paraId="1E7BB8DE" w14:textId="77777777" w:rsidR="009D06DE" w:rsidRDefault="009D06DE" w:rsidP="0006356F">
            <w:r>
              <w:t>BW</w:t>
            </w:r>
          </w:p>
        </w:tc>
        <w:tc>
          <w:tcPr>
            <w:tcW w:w="2490" w:type="dxa"/>
          </w:tcPr>
          <w:p w14:paraId="520DD127" w14:textId="77777777" w:rsidR="009D06DE" w:rsidRDefault="009D06DE" w:rsidP="0006356F">
            <w:r>
              <w:t>80MHz</w:t>
            </w:r>
          </w:p>
        </w:tc>
        <w:tc>
          <w:tcPr>
            <w:tcW w:w="2491" w:type="dxa"/>
          </w:tcPr>
          <w:p w14:paraId="0B6FE9D4" w14:textId="771DB662" w:rsidR="009D06DE" w:rsidRDefault="009D06DE" w:rsidP="0006356F">
            <w:r>
              <w:t>320MHz</w:t>
            </w:r>
          </w:p>
        </w:tc>
      </w:tr>
      <w:tr w:rsidR="0006356F" w14:paraId="68DAA863" w14:textId="77777777" w:rsidTr="0006356F">
        <w:tc>
          <w:tcPr>
            <w:tcW w:w="4981" w:type="dxa"/>
          </w:tcPr>
          <w:p w14:paraId="057E7680" w14:textId="77777777" w:rsidR="0006356F" w:rsidRDefault="0006356F" w:rsidP="0006356F">
            <w:r>
              <w:t>Samplig frequency</w:t>
            </w:r>
          </w:p>
        </w:tc>
        <w:tc>
          <w:tcPr>
            <w:tcW w:w="4981" w:type="dxa"/>
            <w:gridSpan w:val="2"/>
          </w:tcPr>
          <w:p w14:paraId="5F94C1C6" w14:textId="77777777" w:rsidR="0006356F" w:rsidRDefault="0006356F" w:rsidP="0006356F">
            <w:r>
              <w:t>122.88MHz</w:t>
            </w:r>
          </w:p>
        </w:tc>
      </w:tr>
      <w:tr w:rsidR="0006356F" w14:paraId="0D56D0A9" w14:textId="77777777" w:rsidTr="0006356F">
        <w:tc>
          <w:tcPr>
            <w:tcW w:w="4981" w:type="dxa"/>
          </w:tcPr>
          <w:p w14:paraId="277AC78A" w14:textId="77777777" w:rsidR="0006356F" w:rsidRDefault="0006356F" w:rsidP="0006356F">
            <w:r>
              <w:t>SCS</w:t>
            </w:r>
          </w:p>
        </w:tc>
        <w:tc>
          <w:tcPr>
            <w:tcW w:w="4981" w:type="dxa"/>
            <w:gridSpan w:val="2"/>
          </w:tcPr>
          <w:p w14:paraId="2C45D05A" w14:textId="77777777" w:rsidR="0006356F" w:rsidRDefault="0006356F" w:rsidP="0006356F">
            <w:r>
              <w:t>120KHz</w:t>
            </w:r>
          </w:p>
        </w:tc>
      </w:tr>
      <w:tr w:rsidR="009D06DE" w14:paraId="28DA4912" w14:textId="77777777" w:rsidTr="00287D01">
        <w:tc>
          <w:tcPr>
            <w:tcW w:w="4981" w:type="dxa"/>
          </w:tcPr>
          <w:p w14:paraId="568F8D34" w14:textId="77777777" w:rsidR="009D06DE" w:rsidRDefault="009D06DE" w:rsidP="0006356F">
            <w:r>
              <w:t>N</w:t>
            </w:r>
            <w:r w:rsidRPr="0006356F">
              <w:rPr>
                <w:vertAlign w:val="subscript"/>
              </w:rPr>
              <w:t>FFT</w:t>
            </w:r>
          </w:p>
        </w:tc>
        <w:tc>
          <w:tcPr>
            <w:tcW w:w="2490" w:type="dxa"/>
          </w:tcPr>
          <w:p w14:paraId="2181EE3E" w14:textId="77777777" w:rsidR="009D06DE" w:rsidRDefault="009D06DE" w:rsidP="0006356F">
            <w:r>
              <w:t>1024</w:t>
            </w:r>
          </w:p>
        </w:tc>
        <w:tc>
          <w:tcPr>
            <w:tcW w:w="2491" w:type="dxa"/>
          </w:tcPr>
          <w:p w14:paraId="5C28EB5D" w14:textId="109D8649" w:rsidR="009D06DE" w:rsidRDefault="009D06DE" w:rsidP="0006356F">
            <w:r>
              <w:t>4096</w:t>
            </w:r>
          </w:p>
        </w:tc>
      </w:tr>
      <w:tr w:rsidR="0006356F" w14:paraId="2220AE86" w14:textId="77777777" w:rsidTr="0006356F">
        <w:tc>
          <w:tcPr>
            <w:tcW w:w="4981" w:type="dxa"/>
          </w:tcPr>
          <w:p w14:paraId="5931FBCC" w14:textId="77777777" w:rsidR="0006356F" w:rsidRDefault="0006356F" w:rsidP="0006356F">
            <w:r>
              <w:t>CP overhead</w:t>
            </w:r>
          </w:p>
        </w:tc>
        <w:tc>
          <w:tcPr>
            <w:tcW w:w="4981" w:type="dxa"/>
            <w:gridSpan w:val="2"/>
          </w:tcPr>
          <w:p w14:paraId="6D95AD27" w14:textId="77777777" w:rsidR="0006356F" w:rsidRDefault="0006356F" w:rsidP="0006356F">
            <w:r>
              <w:t>6.7%</w:t>
            </w:r>
          </w:p>
        </w:tc>
      </w:tr>
      <w:tr w:rsidR="009D06DE" w14:paraId="21A26CA5" w14:textId="77777777" w:rsidTr="00287D01">
        <w:tc>
          <w:tcPr>
            <w:tcW w:w="4981" w:type="dxa"/>
          </w:tcPr>
          <w:p w14:paraId="5AD4202C" w14:textId="77777777" w:rsidR="009D06DE" w:rsidRDefault="009D06DE" w:rsidP="0006356F">
            <w:r>
              <w:t>Allocation</w:t>
            </w:r>
          </w:p>
        </w:tc>
        <w:tc>
          <w:tcPr>
            <w:tcW w:w="2490" w:type="dxa"/>
          </w:tcPr>
          <w:p w14:paraId="4D3D61CE" w14:textId="77777777" w:rsidR="009D06DE" w:rsidRDefault="009D06DE" w:rsidP="0006356F">
            <w:r>
              <w:t>8RB, 50RB (full allocation)</w:t>
            </w:r>
          </w:p>
        </w:tc>
        <w:tc>
          <w:tcPr>
            <w:tcW w:w="2491" w:type="dxa"/>
          </w:tcPr>
          <w:p w14:paraId="16E31B7E" w14:textId="46DDEC89" w:rsidR="009D06DE" w:rsidRDefault="009D06DE" w:rsidP="0006356F">
            <w:r>
              <w:t>100RB, 200RB</w:t>
            </w:r>
          </w:p>
        </w:tc>
      </w:tr>
      <w:tr w:rsidR="0006356F" w14:paraId="6ECE47A2" w14:textId="77777777" w:rsidTr="0006356F">
        <w:tc>
          <w:tcPr>
            <w:tcW w:w="4981" w:type="dxa"/>
          </w:tcPr>
          <w:p w14:paraId="6F2EAE6F" w14:textId="77777777" w:rsidR="0006356F" w:rsidRDefault="0006356F" w:rsidP="0006356F">
            <w:r>
              <w:t>DMRS</w:t>
            </w:r>
          </w:p>
        </w:tc>
        <w:tc>
          <w:tcPr>
            <w:tcW w:w="4981" w:type="dxa"/>
            <w:gridSpan w:val="2"/>
          </w:tcPr>
          <w:p w14:paraId="6CE6D6E0" w14:textId="64DBD911" w:rsidR="0006356F" w:rsidRDefault="009D06DE" w:rsidP="009D06DE">
            <w:r>
              <w:t>One front-loaded DMRS at 3kmph</w:t>
            </w:r>
          </w:p>
        </w:tc>
      </w:tr>
      <w:tr w:rsidR="0006356F" w14:paraId="460C7DD5" w14:textId="77777777" w:rsidTr="0006356F">
        <w:tc>
          <w:tcPr>
            <w:tcW w:w="4981" w:type="dxa"/>
          </w:tcPr>
          <w:p w14:paraId="7A9F0038" w14:textId="77777777" w:rsidR="0006356F" w:rsidRDefault="0006356F" w:rsidP="0006356F">
            <w:r>
              <w:t>Channel</w:t>
            </w:r>
          </w:p>
        </w:tc>
        <w:tc>
          <w:tcPr>
            <w:tcW w:w="4981" w:type="dxa"/>
            <w:gridSpan w:val="2"/>
          </w:tcPr>
          <w:p w14:paraId="40D8539D" w14:textId="77777777" w:rsidR="0006356F" w:rsidRDefault="0006356F" w:rsidP="0006356F">
            <w:r>
              <w:t>CDL-A 50ns</w:t>
            </w:r>
          </w:p>
        </w:tc>
      </w:tr>
      <w:tr w:rsidR="0006356F" w14:paraId="4240E7CE" w14:textId="77777777" w:rsidTr="0006356F">
        <w:tc>
          <w:tcPr>
            <w:tcW w:w="4981" w:type="dxa"/>
          </w:tcPr>
          <w:p w14:paraId="68443F60" w14:textId="77777777" w:rsidR="0006356F" w:rsidRDefault="0006356F" w:rsidP="0006356F">
            <w:r>
              <w:t>HPA</w:t>
            </w:r>
          </w:p>
        </w:tc>
        <w:tc>
          <w:tcPr>
            <w:tcW w:w="4981" w:type="dxa"/>
            <w:gridSpan w:val="2"/>
          </w:tcPr>
          <w:p w14:paraId="1D402E67" w14:textId="77777777" w:rsidR="0006356F" w:rsidRDefault="0006356F" w:rsidP="0006356F">
            <w:r>
              <w:t>Polynomial with IBO=-8dB</w:t>
            </w:r>
          </w:p>
        </w:tc>
      </w:tr>
      <w:tr w:rsidR="0006356F" w14:paraId="5BF5B86C" w14:textId="77777777" w:rsidTr="0006356F">
        <w:tc>
          <w:tcPr>
            <w:tcW w:w="4981" w:type="dxa"/>
          </w:tcPr>
          <w:p w14:paraId="4F09A120" w14:textId="77777777" w:rsidR="0006356F" w:rsidRDefault="0006356F" w:rsidP="0006356F">
            <w:r>
              <w:t>Transmission scheme</w:t>
            </w:r>
          </w:p>
        </w:tc>
        <w:tc>
          <w:tcPr>
            <w:tcW w:w="4981" w:type="dxa"/>
            <w:gridSpan w:val="2"/>
          </w:tcPr>
          <w:p w14:paraId="3F7739EB" w14:textId="77777777" w:rsidR="0006356F" w:rsidRDefault="0006356F" w:rsidP="0006356F">
            <w:r>
              <w:t>SIMO with analog DFT beamforming</w:t>
            </w:r>
          </w:p>
        </w:tc>
      </w:tr>
      <w:tr w:rsidR="0006356F" w14:paraId="2C7CA56C" w14:textId="77777777" w:rsidTr="0006356F">
        <w:tc>
          <w:tcPr>
            <w:tcW w:w="4981" w:type="dxa"/>
          </w:tcPr>
          <w:p w14:paraId="7CB0EF15" w14:textId="77777777" w:rsidR="0006356F" w:rsidRDefault="0006356F" w:rsidP="0006356F">
            <w:r>
              <w:t>Phase noise</w:t>
            </w:r>
          </w:p>
        </w:tc>
        <w:tc>
          <w:tcPr>
            <w:tcW w:w="4981" w:type="dxa"/>
            <w:gridSpan w:val="2"/>
          </w:tcPr>
          <w:p w14:paraId="2AD0EF64" w14:textId="619A1609" w:rsidR="00913307" w:rsidRDefault="0006356F" w:rsidP="00913307">
            <w:r>
              <w:t>Pole-Zero model, param</w:t>
            </w:r>
            <w:r w:rsidR="00BB6771">
              <w:t>.</w:t>
            </w:r>
            <w:r w:rsidRPr="0006356F">
              <w:t xml:space="preserve"> set A (R1-163984</w:t>
            </w:r>
            <w:r w:rsidR="00BB6771">
              <w:t xml:space="preserve"> </w:t>
            </w:r>
            <w:r w:rsidR="00B0743B">
              <w:fldChar w:fldCharType="begin"/>
            </w:r>
            <w:r w:rsidR="00BB6771">
              <w:instrText xml:space="preserve"> REF _Ref473914288 \r \h </w:instrText>
            </w:r>
            <w:r w:rsidR="00B0743B">
              <w:fldChar w:fldCharType="separate"/>
            </w:r>
            <w:r w:rsidR="003E5482">
              <w:t>[7]</w:t>
            </w:r>
            <w:r w:rsidR="00B0743B">
              <w:fldChar w:fldCharType="end"/>
            </w:r>
            <w:r w:rsidRPr="0006356F">
              <w:t>)</w:t>
            </w:r>
            <w:r w:rsidR="00913307">
              <w:t xml:space="preserve"> and PLL model from </w:t>
            </w:r>
            <w:r w:rsidR="009D06DE">
              <w:t>3GPP TR 38.803</w:t>
            </w:r>
            <w:r w:rsidR="00913307">
              <w:t xml:space="preserve"> </w:t>
            </w:r>
            <w:r w:rsidR="00913307">
              <w:fldChar w:fldCharType="begin"/>
            </w:r>
            <w:r w:rsidR="00913307">
              <w:instrText xml:space="preserve"> REF _Ref495326516 \r \h </w:instrText>
            </w:r>
            <w:r w:rsidR="00913307">
              <w:fldChar w:fldCharType="separate"/>
            </w:r>
            <w:r w:rsidR="003E5482">
              <w:t>[8]</w:t>
            </w:r>
            <w:r w:rsidR="00913307">
              <w:fldChar w:fldCharType="end"/>
            </w:r>
          </w:p>
        </w:tc>
      </w:tr>
      <w:tr w:rsidR="0006356F" w14:paraId="664F774D" w14:textId="77777777" w:rsidTr="0006356F">
        <w:tc>
          <w:tcPr>
            <w:tcW w:w="4981" w:type="dxa"/>
          </w:tcPr>
          <w:p w14:paraId="44E2EEC2" w14:textId="77777777" w:rsidR="0006356F" w:rsidRDefault="0006356F" w:rsidP="0006356F">
            <w:r>
              <w:t>Residual CFO</w:t>
            </w:r>
          </w:p>
        </w:tc>
        <w:tc>
          <w:tcPr>
            <w:tcW w:w="4981" w:type="dxa"/>
            <w:gridSpan w:val="2"/>
          </w:tcPr>
          <w:p w14:paraId="50EE701A" w14:textId="6F4C3B39" w:rsidR="0006356F" w:rsidRDefault="009D06DE" w:rsidP="0006356F">
            <w:r>
              <w:t xml:space="preserve">Either off or </w:t>
            </w:r>
            <w:r w:rsidR="0006356F">
              <w:t>+/- 0.1ppm</w:t>
            </w:r>
          </w:p>
        </w:tc>
      </w:tr>
      <w:tr w:rsidR="0006356F" w14:paraId="6ABBF5B8" w14:textId="77777777" w:rsidTr="0006356F">
        <w:tc>
          <w:tcPr>
            <w:tcW w:w="4981" w:type="dxa"/>
          </w:tcPr>
          <w:p w14:paraId="11A0A75B" w14:textId="77777777" w:rsidR="0006356F" w:rsidRDefault="0006356F" w:rsidP="0006356F">
            <w:r>
              <w:t>Channel estimation</w:t>
            </w:r>
          </w:p>
        </w:tc>
        <w:tc>
          <w:tcPr>
            <w:tcW w:w="4981" w:type="dxa"/>
            <w:gridSpan w:val="2"/>
          </w:tcPr>
          <w:p w14:paraId="5B41147D" w14:textId="77777777" w:rsidR="0006356F" w:rsidRDefault="0006356F" w:rsidP="0006356F">
            <w:r>
              <w:t>realistic</w:t>
            </w:r>
          </w:p>
        </w:tc>
      </w:tr>
      <w:tr w:rsidR="0006356F" w14:paraId="229986E7" w14:textId="77777777" w:rsidTr="0006356F">
        <w:tc>
          <w:tcPr>
            <w:tcW w:w="4981" w:type="dxa"/>
          </w:tcPr>
          <w:p w14:paraId="47CE8CC7" w14:textId="77777777" w:rsidR="0006356F" w:rsidRDefault="0006356F" w:rsidP="0006356F">
            <w:r>
              <w:t>Equalizer</w:t>
            </w:r>
          </w:p>
        </w:tc>
        <w:tc>
          <w:tcPr>
            <w:tcW w:w="4981" w:type="dxa"/>
            <w:gridSpan w:val="2"/>
          </w:tcPr>
          <w:p w14:paraId="59FB8E93" w14:textId="77777777" w:rsidR="0006356F" w:rsidRDefault="0006356F" w:rsidP="0006356F">
            <w:r>
              <w:t>MMSE</w:t>
            </w:r>
          </w:p>
        </w:tc>
      </w:tr>
    </w:tbl>
    <w:p w14:paraId="2A0D5E41" w14:textId="77777777" w:rsidR="00E352D6" w:rsidRDefault="00E352D6" w:rsidP="0006356F">
      <w:pPr>
        <w:pBdr>
          <w:bottom w:val="single" w:sz="12" w:space="1" w:color="auto"/>
        </w:pBdr>
      </w:pPr>
      <w:bookmarkStart w:id="11" w:name="_GoBack"/>
      <w:bookmarkEnd w:id="11"/>
    </w:p>
    <w:p w14:paraId="42424DAC" w14:textId="77777777" w:rsidR="00786845" w:rsidRDefault="00A04FE1" w:rsidP="00A81622">
      <w:pPr>
        <w:pStyle w:val="Titre1"/>
      </w:pPr>
      <w:r>
        <w:t>R</w:t>
      </w:r>
      <w:r w:rsidR="00786845" w:rsidRPr="00055E47">
        <w:t>eferences</w:t>
      </w:r>
    </w:p>
    <w:p w14:paraId="11D270A3" w14:textId="514B01DC" w:rsidR="00A518D1" w:rsidRDefault="00A518D1" w:rsidP="00BC75E8">
      <w:pPr>
        <w:pStyle w:val="Titre3"/>
        <w:numPr>
          <w:ilvl w:val="0"/>
          <w:numId w:val="6"/>
        </w:numPr>
      </w:pPr>
      <w:bookmarkStart w:id="12" w:name="_Ref468983446"/>
      <w:bookmarkStart w:id="13" w:name="_Ref468982085"/>
      <w:bookmarkStart w:id="14" w:name="_Ref461457447"/>
      <w:bookmarkStart w:id="15" w:name="_Ref457744160"/>
      <w:r w:rsidRPr="000F778A">
        <w:t>Chairman’s note</w:t>
      </w:r>
      <w:r>
        <w:t>s, RAN1#90b, Prague, Czech Republic, October 2017.</w:t>
      </w:r>
    </w:p>
    <w:p w14:paraId="21EDDE20" w14:textId="77777777" w:rsidR="006233C7" w:rsidRDefault="006E27D7" w:rsidP="00BC75E8">
      <w:pPr>
        <w:pStyle w:val="Titre3"/>
        <w:numPr>
          <w:ilvl w:val="0"/>
          <w:numId w:val="6"/>
        </w:numPr>
      </w:pPr>
      <w:bookmarkStart w:id="16" w:name="_Ref477448846"/>
      <w:bookmarkEnd w:id="12"/>
      <w:bookmarkEnd w:id="13"/>
      <w:bookmarkEnd w:id="14"/>
      <w:bookmarkEnd w:id="15"/>
      <w:r w:rsidRPr="000F778A">
        <w:t>Chairman’s note</w:t>
      </w:r>
      <w:r>
        <w:t>s, RAN1#88, Athens, Greece, February 2017</w:t>
      </w:r>
      <w:r w:rsidR="006233C7">
        <w:t>.</w:t>
      </w:r>
    </w:p>
    <w:p w14:paraId="7B170EF8" w14:textId="67122804" w:rsidR="007E6E4A" w:rsidRDefault="00C82A5E" w:rsidP="00C82A5E">
      <w:pPr>
        <w:pStyle w:val="Titre3"/>
        <w:numPr>
          <w:ilvl w:val="0"/>
          <w:numId w:val="6"/>
        </w:numPr>
      </w:pPr>
      <w:bookmarkStart w:id="17" w:name="_Ref498207501"/>
      <w:bookmarkStart w:id="18" w:name="_Ref494729477"/>
      <w:r w:rsidRPr="00C82A5E">
        <w:t>R1-1718854</w:t>
      </w:r>
      <w:r>
        <w:t xml:space="preserve">, </w:t>
      </w:r>
      <w:r w:rsidRPr="00C82A5E">
        <w:t>On chunk-based PTRS for UL DFTsOFDM waveform</w:t>
      </w:r>
      <w:r>
        <w:t xml:space="preserve">, </w:t>
      </w:r>
      <w:r>
        <w:rPr>
          <w:rFonts w:asciiTheme="majorHAnsi" w:hAnsiTheme="majorHAnsi" w:cstheme="majorHAnsi"/>
        </w:rPr>
        <w:t>Mitsubishi Electric, Prague, October 2017</w:t>
      </w:r>
      <w:bookmarkEnd w:id="17"/>
    </w:p>
    <w:p w14:paraId="0588B7EF" w14:textId="069E1DEC" w:rsidR="00721549" w:rsidRPr="00721549" w:rsidRDefault="006233C7" w:rsidP="00BC75E8">
      <w:pPr>
        <w:pStyle w:val="Titre3"/>
        <w:numPr>
          <w:ilvl w:val="0"/>
          <w:numId w:val="6"/>
        </w:numPr>
      </w:pPr>
      <w:bookmarkStart w:id="19" w:name="_Ref498208001"/>
      <w:r w:rsidRPr="006233C7">
        <w:t>R1-1712266</w:t>
      </w:r>
      <w:r w:rsidR="00B20903">
        <w:t>.</w:t>
      </w:r>
      <w:bookmarkEnd w:id="16"/>
      <w:r>
        <w:t xml:space="preserve"> </w:t>
      </w:r>
      <w:r>
        <w:rPr>
          <w:rFonts w:asciiTheme="majorHAnsi" w:hAnsiTheme="majorHAnsi" w:cstheme="majorHAnsi"/>
        </w:rPr>
        <w:t xml:space="preserve">PTRS insertion methods and patterns for UL DFTsOFDM waveform, RAN1#90, </w:t>
      </w:r>
      <w:r w:rsidR="00721549">
        <w:rPr>
          <w:rFonts w:asciiTheme="majorHAnsi" w:hAnsiTheme="majorHAnsi" w:cstheme="majorHAnsi"/>
        </w:rPr>
        <w:t xml:space="preserve">Mitsubishi Electric, </w:t>
      </w:r>
      <w:r>
        <w:rPr>
          <w:rFonts w:asciiTheme="majorHAnsi" w:hAnsiTheme="majorHAnsi" w:cstheme="majorHAnsi"/>
        </w:rPr>
        <w:t>Prague, August 2017</w:t>
      </w:r>
      <w:r w:rsidR="00721549">
        <w:rPr>
          <w:rFonts w:asciiTheme="majorHAnsi" w:hAnsiTheme="majorHAnsi" w:cstheme="majorHAnsi"/>
        </w:rPr>
        <w:t>.</w:t>
      </w:r>
      <w:bookmarkEnd w:id="18"/>
      <w:bookmarkEnd w:id="19"/>
    </w:p>
    <w:p w14:paraId="15D4E660" w14:textId="77777777" w:rsidR="008B3A6B" w:rsidRPr="008B3A6B" w:rsidRDefault="00721549" w:rsidP="00BC75E8">
      <w:pPr>
        <w:pStyle w:val="Titre3"/>
        <w:numPr>
          <w:ilvl w:val="0"/>
          <w:numId w:val="6"/>
        </w:numPr>
      </w:pPr>
      <w:bookmarkStart w:id="20" w:name="_Ref494742452"/>
      <w:bookmarkStart w:id="21" w:name="_Ref494729479"/>
      <w:r w:rsidRPr="00721549">
        <w:rPr>
          <w:rFonts w:asciiTheme="majorHAnsi" w:hAnsiTheme="majorHAnsi" w:cstheme="majorHAnsi"/>
        </w:rPr>
        <w:t>R1-1716238</w:t>
      </w:r>
      <w:r>
        <w:rPr>
          <w:rFonts w:asciiTheme="majorHAnsi" w:hAnsiTheme="majorHAnsi" w:cstheme="majorHAnsi"/>
        </w:rPr>
        <w:t xml:space="preserve">, </w:t>
      </w:r>
      <w:r w:rsidRPr="00721549">
        <w:rPr>
          <w:rFonts w:asciiTheme="majorHAnsi" w:hAnsiTheme="majorHAnsi" w:cstheme="majorHAnsi"/>
        </w:rPr>
        <w:t>On pre-DFT PTRS insertion patterns for UL DFTsOFDM waveform</w:t>
      </w:r>
      <w:r>
        <w:rPr>
          <w:rFonts w:asciiTheme="majorHAnsi" w:hAnsiTheme="majorHAnsi" w:cstheme="majorHAnsi"/>
        </w:rPr>
        <w:t>, RAN1 NR AH #03, Nagoya, September 2017</w:t>
      </w:r>
      <w:r w:rsidR="008B3A6B">
        <w:rPr>
          <w:rFonts w:asciiTheme="majorHAnsi" w:hAnsiTheme="majorHAnsi" w:cstheme="majorHAnsi"/>
        </w:rPr>
        <w:t>.</w:t>
      </w:r>
      <w:bookmarkEnd w:id="20"/>
    </w:p>
    <w:p w14:paraId="459AC620" w14:textId="77777777" w:rsidR="00667A2A" w:rsidRDefault="00B20903" w:rsidP="00BC75E8">
      <w:pPr>
        <w:pStyle w:val="Titre3"/>
        <w:numPr>
          <w:ilvl w:val="0"/>
          <w:numId w:val="6"/>
        </w:numPr>
      </w:pPr>
      <w:bookmarkStart w:id="22" w:name="_Ref477442073"/>
      <w:bookmarkStart w:id="23" w:name="_Ref488957991"/>
      <w:bookmarkEnd w:id="21"/>
      <w:r w:rsidRPr="00B20903">
        <w:t>R1-1702617</w:t>
      </w:r>
      <w:r>
        <w:t xml:space="preserve">, Phase and frequency tracking reference signal </w:t>
      </w:r>
      <w:r w:rsidR="006E27D7">
        <w:t>consider</w:t>
      </w:r>
      <w:r>
        <w:t>ations, Qualcomm, Athens, Greece, February 2017</w:t>
      </w:r>
      <w:r w:rsidR="00A55BDF">
        <w:t>.</w:t>
      </w:r>
      <w:bookmarkEnd w:id="22"/>
      <w:bookmarkEnd w:id="23"/>
    </w:p>
    <w:p w14:paraId="1F27C611" w14:textId="77777777" w:rsidR="00913307" w:rsidRDefault="00C63C6D" w:rsidP="00BC75E8">
      <w:pPr>
        <w:pStyle w:val="Titre3"/>
        <w:numPr>
          <w:ilvl w:val="0"/>
          <w:numId w:val="6"/>
        </w:numPr>
      </w:pPr>
      <w:bookmarkStart w:id="24" w:name="_Ref495327367"/>
      <w:bookmarkStart w:id="25" w:name="_Ref473914288"/>
      <w:bookmarkStart w:id="26" w:name="_Ref477443099"/>
      <w:bookmarkStart w:id="27" w:name="_Ref477883297"/>
      <w:bookmarkStart w:id="28" w:name="_Ref471312396"/>
      <w:r>
        <w:t>R1-163984, “Discussion on Phase Noise Modelling,” Samsung, RAN1#85, Nanjing, China, May 2016</w:t>
      </w:r>
      <w:r w:rsidR="00913307">
        <w:t>.</w:t>
      </w:r>
      <w:bookmarkEnd w:id="24"/>
    </w:p>
    <w:p w14:paraId="19244A26" w14:textId="77777777" w:rsidR="00287D01" w:rsidRDefault="0054337A" w:rsidP="00BC75E8">
      <w:pPr>
        <w:pStyle w:val="Titre3"/>
        <w:numPr>
          <w:ilvl w:val="0"/>
          <w:numId w:val="6"/>
        </w:numPr>
      </w:pPr>
      <w:bookmarkStart w:id="29" w:name="_Ref495326516"/>
      <w:r>
        <w:t>3GPP TR 38.803, v14.2.0</w:t>
      </w:r>
      <w:r w:rsidR="00913307" w:rsidRPr="009D06DE">
        <w:t>, “</w:t>
      </w:r>
      <w:r w:rsidRPr="0054337A">
        <w:t>Study on new radio access technology: Radio Frequency (RF) and co-existence aspects</w:t>
      </w:r>
      <w:r>
        <w:t>”</w:t>
      </w:r>
    </w:p>
    <w:p w14:paraId="5DAF8E98" w14:textId="767AB411" w:rsidR="00BD3E93" w:rsidRDefault="00287D01" w:rsidP="00287D01">
      <w:pPr>
        <w:pStyle w:val="Titre3"/>
        <w:numPr>
          <w:ilvl w:val="0"/>
          <w:numId w:val="6"/>
        </w:numPr>
      </w:pPr>
      <w:bookmarkStart w:id="30" w:name="_Ref498700735"/>
      <w:r w:rsidRPr="00287D01">
        <w:t>R1-1720850</w:t>
      </w:r>
      <w:r>
        <w:t>, Draft 3GPP TS 38.211 V1.1.3 (2017-</w:t>
      </w:r>
      <w:r w:rsidRPr="00287D01">
        <w:t>11)</w:t>
      </w:r>
      <w:r w:rsidR="00966C93" w:rsidRPr="009D06DE">
        <w:t>.</w:t>
      </w:r>
      <w:bookmarkEnd w:id="25"/>
      <w:bookmarkEnd w:id="26"/>
      <w:bookmarkEnd w:id="27"/>
      <w:bookmarkEnd w:id="29"/>
      <w:bookmarkEnd w:id="30"/>
    </w:p>
    <w:p w14:paraId="5E2A55A4" w14:textId="77777777" w:rsidR="00287D01" w:rsidRPr="00287D01" w:rsidRDefault="00287D01" w:rsidP="00287D01"/>
    <w:bookmarkEnd w:id="28"/>
    <w:p w14:paraId="32FE364F" w14:textId="77777777" w:rsidR="00667A2A" w:rsidRPr="00667A2A" w:rsidRDefault="00667A2A" w:rsidP="00667A2A"/>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EF7E7" w14:textId="77777777" w:rsidR="00511430" w:rsidRDefault="00511430" w:rsidP="00A81622">
      <w:r>
        <w:separator/>
      </w:r>
    </w:p>
  </w:endnote>
  <w:endnote w:type="continuationSeparator" w:id="0">
    <w:p w14:paraId="6CAB6D80" w14:textId="77777777" w:rsidR="00511430" w:rsidRDefault="00511430" w:rsidP="00A81622">
      <w:r>
        <w:continuationSeparator/>
      </w:r>
    </w:p>
  </w:endnote>
  <w:endnote w:type="continuationNotice" w:id="1">
    <w:p w14:paraId="6E965A8D" w14:textId="77777777" w:rsidR="00511430" w:rsidRDefault="00511430"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0000000000000000000"/>
    <w:charset w:val="86"/>
    <w:family w:val="roman"/>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136AD" w14:textId="77777777" w:rsidR="00511430" w:rsidRDefault="00511430" w:rsidP="00A81622">
      <w:r>
        <w:separator/>
      </w:r>
    </w:p>
  </w:footnote>
  <w:footnote w:type="continuationSeparator" w:id="0">
    <w:p w14:paraId="0A9EA295" w14:textId="77777777" w:rsidR="00511430" w:rsidRDefault="00511430" w:rsidP="00A81622">
      <w:r>
        <w:continuationSeparator/>
      </w:r>
    </w:p>
  </w:footnote>
  <w:footnote w:type="continuationNotice" w:id="1">
    <w:p w14:paraId="7C59859D" w14:textId="77777777" w:rsidR="00511430" w:rsidRDefault="00511430"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7"/>
  </w:num>
  <w:num w:numId="4">
    <w:abstractNumId w:val="4"/>
  </w:num>
  <w:num w:numId="5">
    <w:abstractNumId w:val="9"/>
  </w:num>
  <w:num w:numId="6">
    <w:abstractNumId w:val="3"/>
  </w:num>
  <w:num w:numId="7">
    <w:abstractNumId w:val="1"/>
  </w:num>
  <w:num w:numId="8">
    <w:abstractNumId w:val="8"/>
  </w:num>
  <w:num w:numId="9">
    <w:abstractNumId w:val="5"/>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5E47"/>
    <w:rsid w:val="0005625A"/>
    <w:rsid w:val="00056A43"/>
    <w:rsid w:val="00056FAC"/>
    <w:rsid w:val="00060E77"/>
    <w:rsid w:val="000612F9"/>
    <w:rsid w:val="00061C83"/>
    <w:rsid w:val="000628D8"/>
    <w:rsid w:val="00063491"/>
    <w:rsid w:val="0006356F"/>
    <w:rsid w:val="00063683"/>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84D"/>
    <w:rsid w:val="00195978"/>
    <w:rsid w:val="0019686C"/>
    <w:rsid w:val="00197939"/>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A8B"/>
    <w:rsid w:val="001D3D5F"/>
    <w:rsid w:val="001D4D72"/>
    <w:rsid w:val="001D5B45"/>
    <w:rsid w:val="001D5B61"/>
    <w:rsid w:val="001D679D"/>
    <w:rsid w:val="001D77B0"/>
    <w:rsid w:val="001E048B"/>
    <w:rsid w:val="001E1E5B"/>
    <w:rsid w:val="001E3C5F"/>
    <w:rsid w:val="001E3F43"/>
    <w:rsid w:val="001E4B85"/>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1276"/>
    <w:rsid w:val="002117A5"/>
    <w:rsid w:val="00211C36"/>
    <w:rsid w:val="00211D59"/>
    <w:rsid w:val="002122A5"/>
    <w:rsid w:val="002122B1"/>
    <w:rsid w:val="00212C7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D9E"/>
    <w:rsid w:val="002F6017"/>
    <w:rsid w:val="002F6382"/>
    <w:rsid w:val="002F6B88"/>
    <w:rsid w:val="002F6E8F"/>
    <w:rsid w:val="00300F92"/>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177C"/>
    <w:rsid w:val="003620FE"/>
    <w:rsid w:val="00362E07"/>
    <w:rsid w:val="00363E13"/>
    <w:rsid w:val="00365125"/>
    <w:rsid w:val="00366E82"/>
    <w:rsid w:val="00367236"/>
    <w:rsid w:val="00370219"/>
    <w:rsid w:val="00371D54"/>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2217"/>
    <w:rsid w:val="004D31E3"/>
    <w:rsid w:val="004D33B0"/>
    <w:rsid w:val="004D53B1"/>
    <w:rsid w:val="004D5BE4"/>
    <w:rsid w:val="004D6A0B"/>
    <w:rsid w:val="004D7350"/>
    <w:rsid w:val="004D7CD6"/>
    <w:rsid w:val="004E127D"/>
    <w:rsid w:val="004E15DC"/>
    <w:rsid w:val="004E1777"/>
    <w:rsid w:val="004E1FCA"/>
    <w:rsid w:val="004E2450"/>
    <w:rsid w:val="004E2C2F"/>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4D3B"/>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C9A"/>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842"/>
    <w:rsid w:val="008510B2"/>
    <w:rsid w:val="0085152C"/>
    <w:rsid w:val="00851815"/>
    <w:rsid w:val="00852B16"/>
    <w:rsid w:val="00852BB0"/>
    <w:rsid w:val="008535DA"/>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62EC"/>
    <w:rsid w:val="0098677F"/>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D03"/>
    <w:rsid w:val="009B525C"/>
    <w:rsid w:val="009B5C28"/>
    <w:rsid w:val="009B6A66"/>
    <w:rsid w:val="009B6E6E"/>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D1D"/>
    <w:rsid w:val="00A2712C"/>
    <w:rsid w:val="00A2780A"/>
    <w:rsid w:val="00A27D98"/>
    <w:rsid w:val="00A313B6"/>
    <w:rsid w:val="00A3209C"/>
    <w:rsid w:val="00A32566"/>
    <w:rsid w:val="00A3294B"/>
    <w:rsid w:val="00A33782"/>
    <w:rsid w:val="00A34717"/>
    <w:rsid w:val="00A35549"/>
    <w:rsid w:val="00A36CFE"/>
    <w:rsid w:val="00A371DD"/>
    <w:rsid w:val="00A378E3"/>
    <w:rsid w:val="00A37F05"/>
    <w:rsid w:val="00A4054C"/>
    <w:rsid w:val="00A41438"/>
    <w:rsid w:val="00A44EAE"/>
    <w:rsid w:val="00A4519A"/>
    <w:rsid w:val="00A455C1"/>
    <w:rsid w:val="00A479A5"/>
    <w:rsid w:val="00A47B03"/>
    <w:rsid w:val="00A50EDB"/>
    <w:rsid w:val="00A50F15"/>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CF6"/>
    <w:rsid w:val="00C85235"/>
    <w:rsid w:val="00C859C2"/>
    <w:rsid w:val="00C85D96"/>
    <w:rsid w:val="00C861BF"/>
    <w:rsid w:val="00C863D8"/>
    <w:rsid w:val="00C87C6C"/>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703B"/>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70416"/>
    <w:rsid w:val="00F70C63"/>
    <w:rsid w:val="00F70D47"/>
    <w:rsid w:val="00F71818"/>
    <w:rsid w:val="00F71DE0"/>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6803"/>
    <w:rsid w:val="00FD6A55"/>
    <w:rsid w:val="00FD6D2E"/>
    <w:rsid w:val="00FD77CB"/>
    <w:rsid w:val="00FD7A28"/>
    <w:rsid w:val="00FE0106"/>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434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image" Target="media/image20.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8.emf"/><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7.emf"/><Relationship Id="rId38" Type="http://schemas.openxmlformats.org/officeDocument/2006/relationships/oleObject" Target="embeddings/oleObject12.bin"/><Relationship Id="rId46" Type="http://schemas.openxmlformats.org/officeDocument/2006/relationships/image" Target="media/image23.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image" Target="media/image16.e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oleObject" Target="embeddings/oleObject10.bin"/><Relationship Id="rId49" Type="http://schemas.openxmlformats.org/officeDocument/2006/relationships/oleObject" Target="embeddings/oleObject19.bin"/><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image" Target="media/image15.emf"/><Relationship Id="rId44"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2.wmf"/><Relationship Id="rId48" Type="http://schemas.openxmlformats.org/officeDocument/2006/relationships/oleObject" Target="embeddings/oleObject18.bin"/><Relationship Id="rId8" Type="http://schemas.openxmlformats.org/officeDocument/2006/relationships/image" Target="media/image1.png"/><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59B830-5D7B-47C8-B04E-82EF6C44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3004</Words>
  <Characters>16525</Characters>
  <Application>Microsoft Office Word</Application>
  <DocSecurity>0</DocSecurity>
  <Lines>137</Lines>
  <Paragraphs>38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19491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cp:revision>
  <cp:lastPrinted>2016-08-10T06:06:00Z</cp:lastPrinted>
  <dcterms:created xsi:type="dcterms:W3CDTF">2017-11-17T16:04:00Z</dcterms:created>
  <dcterms:modified xsi:type="dcterms:W3CDTF">2017-11-17T16:04:00Z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